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55EF" w:rsidRPr="00380823" w:rsidRDefault="00A96AC7" w:rsidP="008555EF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25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Supplemental Digital Content </w:t>
      </w:r>
      <w:r w:rsidR="000140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F625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051610" w:rsidRPr="00380823">
        <w:rPr>
          <w:rFonts w:ascii="Times New Roman" w:hAnsi="Times New Roman" w:cs="Times New Roman"/>
          <w:color w:val="000000" w:themeColor="text1"/>
          <w:sz w:val="24"/>
          <w:szCs w:val="24"/>
        </w:rPr>
        <w:t>Forty eight</w:t>
      </w:r>
      <w:r w:rsidRPr="003808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articles</w:t>
      </w:r>
      <w:r w:rsidR="007E6697" w:rsidRPr="003808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51610" w:rsidRPr="00380823">
        <w:rPr>
          <w:rFonts w:ascii="Times New Roman" w:hAnsi="Times New Roman" w:cs="Times New Roman"/>
          <w:color w:val="000000" w:themeColor="text1"/>
          <w:sz w:val="24"/>
          <w:szCs w:val="24"/>
        </w:rPr>
        <w:t>included in</w:t>
      </w:r>
      <w:r w:rsidR="007E6697" w:rsidRPr="003808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51610" w:rsidRPr="003808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survival analysis </w:t>
      </w:r>
      <w:r w:rsidR="0026250A">
        <w:rPr>
          <w:rFonts w:ascii="Times New Roman" w:hAnsi="Times New Roman" w:cs="Times New Roman"/>
          <w:color w:val="000000" w:themeColor="text1"/>
          <w:sz w:val="24"/>
          <w:szCs w:val="24"/>
        </w:rPr>
        <w:t>of</w:t>
      </w:r>
      <w:r w:rsidR="00051610" w:rsidRPr="003808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this article. </w:t>
      </w:r>
    </w:p>
    <w:p w:rsidR="00283044" w:rsidRPr="00283044" w:rsidRDefault="00380823" w:rsidP="00283044">
      <w:pPr>
        <w:pStyle w:val="a3"/>
        <w:numPr>
          <w:ilvl w:val="0"/>
          <w:numId w:val="11"/>
        </w:numPr>
        <w:spacing w:line="360" w:lineRule="auto"/>
        <w:ind w:leftChars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hint="eastAsia"/>
          <w:b/>
          <w:color w:val="000000" w:themeColor="text1"/>
          <w:sz w:val="24"/>
          <w:szCs w:val="24"/>
        </w:rPr>
        <w:t>Thirty nine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830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articles searched from three core databases.</w:t>
      </w:r>
    </w:p>
    <w:p w:rsidR="002B3876" w:rsidRPr="002B3876" w:rsidRDefault="0046243E" w:rsidP="00C9159B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Akagi</w:t>
      </w:r>
      <w:r w:rsidR="00210043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</w:t>
      </w:r>
      <w:r w:rsidR="00210043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97A01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Ozaki</w:t>
      </w:r>
      <w:r w:rsidR="00210043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</w:t>
      </w:r>
      <w:r w:rsidR="00210043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97A01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Kishimoto</w:t>
      </w:r>
      <w:r w:rsidR="00210043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T. A case of splenic hemorrhage in the course of malignant mesothelioma. </w:t>
      </w:r>
      <w:r w:rsidRPr="002B387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Nihon Kokyuki Gakkai Zasshi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B387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2004</w:t>
      </w:r>
      <w:r w:rsidR="002C230C" w:rsidRPr="002C230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EB3A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42(3)</w:t>
      </w:r>
      <w:r w:rsidR="007149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EB3A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253-</w:t>
      </w:r>
      <w:r w:rsidR="005360A5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25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</w:p>
    <w:p w:rsidR="002B3876" w:rsidRPr="002B3876" w:rsidRDefault="003E3FE4" w:rsidP="00791B1E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Bierhoff</w:t>
      </w:r>
      <w:r w:rsidR="00210043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</w:t>
      </w:r>
      <w:r w:rsidR="00210043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97A01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Pfeifer</w:t>
      </w:r>
      <w:r w:rsidR="00210043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U. Malignant mesothelioma arising from a benign mediastinal mesothelial cyst. </w:t>
      </w:r>
      <w:r w:rsidRPr="002B387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Gen Diagn Pathol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B387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1996</w:t>
      </w:r>
      <w:r w:rsidR="002C230C" w:rsidRPr="002C230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EB3A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B3876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142(1)</w:t>
      </w:r>
      <w:r w:rsidR="007149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EB3A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B3876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59-62.</w:t>
      </w:r>
    </w:p>
    <w:p w:rsidR="002B3876" w:rsidRPr="002B3876" w:rsidRDefault="00C32C1E" w:rsidP="003A7F26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Brenner</w:t>
      </w:r>
      <w:r w:rsidR="00210043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</w:t>
      </w:r>
      <w:r w:rsidR="00210043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97A01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; Sordillo</w:t>
      </w:r>
      <w:r w:rsidR="00210043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797A01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</w:t>
      </w:r>
      <w:r w:rsidR="00210043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97A01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210043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97A01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Magill</w:t>
      </w:r>
      <w:r w:rsidR="00210043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</w:t>
      </w:r>
      <w:r w:rsidR="00210043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B. Malignant mesothelioma in children: report of seven cases and review of the literature. </w:t>
      </w:r>
      <w:r w:rsidRPr="002B387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Med Pediatr Oncol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C23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1981</w:t>
      </w:r>
      <w:r w:rsidR="002C230C" w:rsidRPr="002C230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EB3A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9(4)</w:t>
      </w:r>
      <w:r w:rsidR="007149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EB3A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367-</w:t>
      </w:r>
      <w:r w:rsidR="005360A5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73.</w:t>
      </w:r>
    </w:p>
    <w:p w:rsidR="002B3876" w:rsidRPr="002B3876" w:rsidRDefault="00C32C1E" w:rsidP="00496EC0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Bronte</w:t>
      </w:r>
      <w:r w:rsidR="0067542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</w:t>
      </w:r>
      <w:r w:rsidR="0067542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97A01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Delmonte</w:t>
      </w:r>
      <w:r w:rsidR="0067542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</w:t>
      </w:r>
      <w:r w:rsidR="0067542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97A01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; Burgio</w:t>
      </w:r>
      <w:r w:rsidR="0067542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797A01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</w:t>
      </w:r>
      <w:r w:rsidR="0067542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97A01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67542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97A01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Verlicchi</w:t>
      </w:r>
      <w:r w:rsidR="0067542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</w:t>
      </w:r>
      <w:r w:rsidR="0067542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97A01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; Puccetti</w:t>
      </w:r>
      <w:r w:rsidR="0067542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797A01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</w:t>
      </w:r>
      <w:r w:rsidR="0067542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97A01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Bravaccini</w:t>
      </w:r>
      <w:r w:rsidR="0067542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</w:t>
      </w:r>
      <w:r w:rsidR="0067542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97A01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542F" w:rsidRPr="002B387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C</w:t>
      </w:r>
      <w:r w:rsidR="0067542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ravero</w:t>
      </w:r>
      <w:r w:rsidR="0067542F" w:rsidRPr="002B387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r w:rsidR="0067542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67542F" w:rsidRPr="002B387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.;</w:t>
      </w:r>
      <w:r w:rsidR="0067542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Tumedel, M.M.; Diano, D.; Rossi, G.; Ulivi, P.; Martinell, G.; Crin</w:t>
      </w:r>
      <w:r w:rsidR="0067542F" w:rsidRPr="002B3876">
        <w:rPr>
          <w:rFonts w:ascii="Times New Roman" w:eastAsia="맑은 고딕" w:hAnsi="Times New Roman" w:cs="Times New Roman"/>
          <w:color w:val="000000" w:themeColor="text1"/>
          <w:sz w:val="24"/>
          <w:szCs w:val="24"/>
        </w:rPr>
        <w:t>ò</w:t>
      </w:r>
      <w:r w:rsidR="0067542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 L.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Impressive clinical response to anti-PD-1 therapy in epithelioid mesothelioma with high clonal PD-L1 expression and EML4-ALK rearrangement. </w:t>
      </w:r>
      <w:r w:rsidRPr="002B387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Lung Cancer</w:t>
      </w:r>
      <w:r w:rsidR="002B3876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B3876" w:rsidRPr="002C23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2020</w:t>
      </w:r>
      <w:r w:rsidR="002C230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EB3A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B3876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142</w:t>
      </w:r>
      <w:r w:rsidR="007149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EB3A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B3876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47-50.</w:t>
      </w:r>
    </w:p>
    <w:p w:rsidR="002B3876" w:rsidRPr="002B3876" w:rsidRDefault="006D5C7B" w:rsidP="00A519B7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Cemlyn-Jones</w:t>
      </w:r>
      <w:r w:rsidR="004006B5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</w:t>
      </w:r>
      <w:r w:rsidR="004006B5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M</w:t>
      </w:r>
      <w:r w:rsidR="004006B5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Cabral</w:t>
      </w:r>
      <w:r w:rsidR="004006B5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</w:t>
      </w:r>
      <w:r w:rsidR="004006B5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Simoes Torres</w:t>
      </w:r>
      <w:r w:rsidR="004006B5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A. Deciduoid pleural mesothelioma with cerebral metastases-a rare clinical case. </w:t>
      </w:r>
      <w:r w:rsidRPr="002B387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American Journal of Respiratory and Critical Care Medicine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C23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2012</w:t>
      </w:r>
      <w:r w:rsidR="002C230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EB3A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185</w:t>
      </w:r>
    </w:p>
    <w:p w:rsidR="002B3876" w:rsidRPr="002B3876" w:rsidRDefault="0046243E" w:rsidP="00F7338C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Cheeseman</w:t>
      </w:r>
      <w:r w:rsidR="0057010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</w:t>
      </w:r>
      <w:r w:rsidR="0057010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L</w:t>
      </w:r>
      <w:r w:rsidR="0057010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Ranson</w:t>
      </w:r>
      <w:r w:rsidR="0057010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</w:t>
      </w:r>
      <w:r w:rsidR="0057010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R. Cerebral metastases in malignant mesothelioma: a case report. </w:t>
      </w:r>
      <w:r w:rsidRPr="002B387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Eur J Cancer Care (Engl)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C23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1999</w:t>
      </w:r>
      <w:r w:rsidR="002C230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EB3A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8(2)</w:t>
      </w:r>
      <w:r w:rsidR="007149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EB3A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104-</w:t>
      </w:r>
      <w:r w:rsidR="005A1D55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</w:p>
    <w:p w:rsidR="002B3876" w:rsidRPr="002B3876" w:rsidRDefault="008B31CD" w:rsidP="00D50915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Colleoni</w:t>
      </w:r>
      <w:r w:rsidR="0057010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</w:t>
      </w:r>
      <w:r w:rsidR="0057010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Liessi</w:t>
      </w:r>
      <w:r w:rsidR="0057010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</w:t>
      </w:r>
      <w:r w:rsidR="0057010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Avventi</w:t>
      </w:r>
      <w:r w:rsidR="0057010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</w:t>
      </w:r>
      <w:r w:rsidR="0057010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Pancheri</w:t>
      </w:r>
      <w:r w:rsidR="0057010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 F.;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Sgarbossa</w:t>
      </w:r>
      <w:r w:rsidR="0057010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 G.;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Vicario</w:t>
      </w:r>
      <w:r w:rsidR="0057010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</w:t>
      </w:r>
      <w:r w:rsidR="0057010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="003F2735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Manente, P. 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Response to chemotherapy of brain metastases from malignant pleural mesothelioma. </w:t>
      </w:r>
      <w:r w:rsidRPr="002B387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Tumori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C23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1996</w:t>
      </w:r>
      <w:r w:rsidR="002C230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EB3A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82(5)</w:t>
      </w:r>
      <w:r w:rsidR="007149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EB3A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456-</w:t>
      </w:r>
      <w:r w:rsidR="005A1D55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45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8.</w:t>
      </w:r>
    </w:p>
    <w:p w:rsidR="00E06E33" w:rsidRPr="002B3876" w:rsidRDefault="00C32C1E" w:rsidP="00E76902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Davies</w:t>
      </w:r>
      <w:r w:rsidR="002555A8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</w:t>
      </w:r>
      <w:r w:rsidR="002555A8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J</w:t>
      </w:r>
      <w:r w:rsidR="002555A8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Ahmedzai</w:t>
      </w:r>
      <w:r w:rsidR="002555A8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</w:t>
      </w:r>
      <w:r w:rsidR="002555A8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Arsiwala</w:t>
      </w:r>
      <w:r w:rsidR="002555A8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</w:t>
      </w:r>
      <w:r w:rsidR="002555A8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2555A8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Leverment</w:t>
      </w:r>
      <w:r w:rsidR="002555A8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</w:t>
      </w:r>
      <w:r w:rsidR="002555A8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N. Intracranial metastases from malignant pleural mesothelioma. </w:t>
      </w:r>
      <w:r w:rsidRPr="002B387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Scand J Thorac Cardiovasc Surg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85D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1995</w:t>
      </w:r>
      <w:r w:rsidR="00585DE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7D6E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29(2)</w:t>
      </w:r>
      <w:r w:rsidR="007149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7D6E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97-</w:t>
      </w:r>
      <w:r w:rsidR="00666839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9.</w:t>
      </w:r>
    </w:p>
    <w:p w:rsidR="00E06E33" w:rsidRPr="00E06E33" w:rsidRDefault="00C32C1E" w:rsidP="00F66B4A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Falconieri</w:t>
      </w:r>
      <w:r w:rsidR="007031FB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</w:t>
      </w:r>
      <w:r w:rsidR="007031FB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53A17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Grandi</w:t>
      </w:r>
      <w:r w:rsidR="007031FB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</w:t>
      </w:r>
      <w:r w:rsidR="007031FB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53A17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DiBonito</w:t>
      </w:r>
      <w:r w:rsidR="007031FB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</w:t>
      </w:r>
      <w:r w:rsidR="007031FB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53A17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Bonifacio-Gori</w:t>
      </w:r>
      <w:r w:rsidR="007031FB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</w:t>
      </w:r>
      <w:r w:rsidR="007031FB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53A17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Giarelli</w:t>
      </w:r>
      <w:r w:rsidR="007031FB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L. Intracranial metastases from malignant pleural mesothelioma. Report of three autopsy cases and review of the literature. </w:t>
      </w:r>
      <w:r w:rsidRPr="00E06E3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Arch Pathol Lab Med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85D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1991</w:t>
      </w:r>
      <w:r w:rsidR="00585DE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7D6E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115(6)</w:t>
      </w:r>
      <w:r w:rsidR="007149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7D6E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591-</w:t>
      </w:r>
      <w:r w:rsidR="00F30C22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59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5.</w:t>
      </w:r>
    </w:p>
    <w:p w:rsidR="00597167" w:rsidRPr="00597167" w:rsidRDefault="0046243E" w:rsidP="00124F31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Givre</w:t>
      </w:r>
      <w:r w:rsidR="005B1161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</w:t>
      </w:r>
      <w:r w:rsidR="005B1161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03847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Mindez</w:t>
      </w:r>
      <w:r w:rsidR="005B1161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I. CEREBRAL METASTASIS OF MESOTHELIAL SARCOMA. 1ST CASE IN THE WORLD LITERATURE. </w:t>
      </w:r>
      <w:r w:rsidRPr="0059716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Rev Asoc Med Argent</w:t>
      </w: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85D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1964</w:t>
      </w:r>
      <w:r w:rsidR="00585DE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7D6E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78</w:t>
      </w:r>
      <w:r w:rsidR="007149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7D6E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627-</w:t>
      </w:r>
      <w:r w:rsidR="00662F7C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62</w:t>
      </w:r>
      <w:r w:rsidR="00597167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9.</w:t>
      </w:r>
    </w:p>
    <w:p w:rsidR="00597167" w:rsidRPr="00597167" w:rsidRDefault="0046243E" w:rsidP="006760DF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Harrison</w:t>
      </w:r>
      <w:r w:rsidR="005B1161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</w:t>
      </w:r>
      <w:r w:rsidR="005B1161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N. Sarcomatous pleural mesothelioma and cerebral metastases: case report and a review of eight cases. </w:t>
      </w:r>
      <w:r w:rsidRPr="0059716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Eur J Respir Dis</w:t>
      </w: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85D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1984</w:t>
      </w:r>
      <w:r w:rsidR="00585DE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7D6E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65(3)</w:t>
      </w:r>
      <w:r w:rsidR="007149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7D6E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185-</w:t>
      </w:r>
      <w:r w:rsidR="00662F7C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18</w:t>
      </w: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8.</w:t>
      </w:r>
    </w:p>
    <w:p w:rsidR="00597167" w:rsidRPr="00597167" w:rsidRDefault="0046243E" w:rsidP="00545577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Hirooka</w:t>
      </w:r>
      <w:r w:rsidR="00A2115C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</w:t>
      </w:r>
      <w:r w:rsidR="00A2115C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03847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; Tamiya</w:t>
      </w:r>
      <w:r w:rsidR="00A2115C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C03847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</w:t>
      </w:r>
      <w:r w:rsidR="00A2115C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03847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; Kanazu</w:t>
      </w:r>
      <w:r w:rsidR="00A2115C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C03847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</w:t>
      </w:r>
      <w:r w:rsidR="00A2115C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03847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Nonaka</w:t>
      </w:r>
      <w:r w:rsidR="00A2115C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</w:t>
      </w:r>
      <w:r w:rsidR="00A2115C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03847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; Yonezawa</w:t>
      </w:r>
      <w:r w:rsidR="00A2115C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C03847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</w:t>
      </w:r>
      <w:r w:rsidR="00A2115C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03847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; Asami</w:t>
      </w:r>
      <w:r w:rsidR="00A2115C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C03847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</w:t>
      </w:r>
      <w:r w:rsidR="00A2115C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03847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="00A2115C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Atagi, S.</w:t>
      </w: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Brain Metastasis of Pleural Mesothelioma after a Subarachnoid Hemorrhage. </w:t>
      </w:r>
      <w:r w:rsidRPr="0059716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Intern Med </w:t>
      </w:r>
      <w:r w:rsidRPr="00585D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2016</w:t>
      </w:r>
      <w:r w:rsidR="00585DE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7D6E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55(7)</w:t>
      </w:r>
      <w:r w:rsidR="007149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7D6E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779-</w:t>
      </w:r>
      <w:r w:rsidR="007626BF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81. </w:t>
      </w:r>
    </w:p>
    <w:p w:rsidR="00C555DF" w:rsidRPr="00C555DF" w:rsidRDefault="0046243E" w:rsidP="003F6C9F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Huncharek</w:t>
      </w:r>
      <w:r w:rsidR="00967D0E"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</w:t>
      </w:r>
      <w:r w:rsidR="00967D0E"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F6CF9"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Bseiso</w:t>
      </w:r>
      <w:r w:rsidR="00967D0E"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</w:t>
      </w:r>
      <w:r w:rsidR="00967D0E"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F6CF9"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Hutchins</w:t>
      </w:r>
      <w:r w:rsidR="00967D0E"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</w:t>
      </w:r>
      <w:r w:rsidR="00967D0E"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F6CF9"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Warner</w:t>
      </w:r>
      <w:r w:rsidR="00967D0E"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J. Presentation of malignant pleural mesothelioma with symptomatic brain metastasis: report of a case. </w:t>
      </w:r>
      <w:r w:rsidRPr="00353A2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Tumori</w:t>
      </w: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10D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2004</w:t>
      </w:r>
      <w:r w:rsidR="00410D2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3A3B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90(4)</w:t>
      </w:r>
      <w:r w:rsidR="005F70E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3A3B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424-</w:t>
      </w:r>
      <w:r w:rsidR="007626BF"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42</w:t>
      </w: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 </w:t>
      </w:r>
    </w:p>
    <w:p w:rsidR="00C555DF" w:rsidRPr="00C555DF" w:rsidRDefault="0046243E" w:rsidP="00FC243D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Huncharek</w:t>
      </w:r>
      <w:r w:rsidR="00D50304"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</w:t>
      </w:r>
      <w:r w:rsidR="00D50304"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F6CF9"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Muscat</w:t>
      </w:r>
      <w:r w:rsidR="00D50304"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J. Cerebral metastases in pleural mesothelioma. </w:t>
      </w:r>
      <w:r w:rsidRPr="00353A2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Am J Clin Oncol</w:t>
      </w: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10D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1990</w:t>
      </w:r>
      <w:r w:rsidR="00410D2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3A3B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13(2)</w:t>
      </w:r>
      <w:r w:rsidR="005F70E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3A3B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180-</w:t>
      </w:r>
      <w:r w:rsidR="007626BF"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18</w:t>
      </w: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</w:t>
      </w:r>
    </w:p>
    <w:p w:rsidR="00333115" w:rsidRPr="00C555DF" w:rsidRDefault="0046243E" w:rsidP="005E4B10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Hurmuz</w:t>
      </w:r>
      <w:r w:rsidR="00D50304"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</w:t>
      </w:r>
      <w:r w:rsidR="00D50304"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F6CF9"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Zorlu</w:t>
      </w:r>
      <w:r w:rsidR="00D50304"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</w:t>
      </w:r>
      <w:r w:rsidR="00D50304"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F6CF9"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Cansiz</w:t>
      </w:r>
      <w:r w:rsidR="00D50304"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</w:t>
      </w:r>
      <w:r w:rsidR="00D50304"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F6CF9"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Emri</w:t>
      </w:r>
      <w:r w:rsidR="00D50304"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S. Malignant pleural mesothelioma with brain metastasis. </w:t>
      </w:r>
      <w:r w:rsidRPr="00E444A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J BUON</w:t>
      </w: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10D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2009</w:t>
      </w:r>
      <w:r w:rsidR="00410D2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3A3B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14(1)</w:t>
      </w:r>
      <w:r w:rsidR="005F70E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3A3B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123-</w:t>
      </w:r>
      <w:r w:rsidR="007626BF"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5.</w:t>
      </w:r>
    </w:p>
    <w:p w:rsidR="00333115" w:rsidRPr="00333115" w:rsidRDefault="0046243E" w:rsidP="00612167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Ishikawa</w:t>
      </w:r>
      <w:r w:rsidR="00D50304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</w:t>
      </w:r>
      <w:r w:rsidR="00D50304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F6CF9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; Wanifuchi</w:t>
      </w:r>
      <w:r w:rsidR="00D50304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DF6CF9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</w:t>
      </w:r>
      <w:r w:rsidR="00D50304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F6CF9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Abe</w:t>
      </w:r>
      <w:r w:rsidR="00D50304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</w:t>
      </w:r>
      <w:r w:rsidR="00D50304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F6CF9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Kato</w:t>
      </w:r>
      <w:r w:rsidR="00D50304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</w:t>
      </w:r>
      <w:r w:rsidR="00D50304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F6CF9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Watanabe</w:t>
      </w:r>
      <w:r w:rsidR="00D50304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</w:t>
      </w:r>
      <w:r w:rsidR="00D50304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F6CF9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Okada</w:t>
      </w:r>
      <w:r w:rsidR="00D50304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Y. Brain metastasis in malignant pleural mesothelioma presenting as intratumoral hemorrhage. </w:t>
      </w:r>
      <w:r w:rsidRPr="00E444A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Neurol Med Chir (Tokyo) </w:t>
      </w:r>
      <w:r w:rsidRPr="00410D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2010</w:t>
      </w:r>
      <w:r w:rsidR="00410D2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3A3B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50(11)</w:t>
      </w:r>
      <w:r w:rsidR="005F70E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3A3B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1027-</w:t>
      </w:r>
      <w:r w:rsidR="007626BF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30.</w:t>
      </w:r>
    </w:p>
    <w:p w:rsidR="00333115" w:rsidRPr="00333115" w:rsidRDefault="0046243E" w:rsidP="003A715A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Jadhav</w:t>
      </w:r>
      <w:r w:rsidR="00165D6F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</w:t>
      </w:r>
      <w:r w:rsidR="00165D6F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C</w:t>
      </w:r>
      <w:r w:rsidR="00165D6F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A7C2D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Krasnozhen-Ratush</w:t>
      </w:r>
      <w:r w:rsidR="00165D6F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</w:t>
      </w:r>
      <w:r w:rsidR="00165D6F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A7C2D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Hicks</w:t>
      </w:r>
      <w:r w:rsidR="00165D6F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</w:t>
      </w:r>
      <w:r w:rsidR="00165D6F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A7C2D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Schapiro</w:t>
      </w:r>
      <w:r w:rsidR="00165D6F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R. Symptomatic cerebral metastases in malignant pleural mesothelioma: A rare case report. </w:t>
      </w:r>
      <w:r w:rsidRPr="00E444A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American Journal of Clinical Pathology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10D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2020</w:t>
      </w:r>
      <w:r w:rsidR="00410D2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3A3B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154(SUPPL 1)</w:t>
      </w:r>
      <w:r w:rsidR="005F70E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3A3B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S21.</w:t>
      </w:r>
    </w:p>
    <w:p w:rsidR="00333115" w:rsidRPr="00333115" w:rsidRDefault="008B31CD" w:rsidP="00202382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Kanbay</w:t>
      </w:r>
      <w:r w:rsidR="003A7C2D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</w:t>
      </w:r>
      <w:r w:rsidR="003A7C2D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Oguzulgen</w:t>
      </w:r>
      <w:r w:rsidR="003A7C2D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</w:t>
      </w:r>
      <w:r w:rsidR="003A7C2D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="003A7C2D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.; Ozturk, C.;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Memis</w:t>
      </w:r>
      <w:r w:rsidR="003A7C2D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</w:t>
      </w:r>
      <w:r w:rsidR="003A7C2D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Demircan</w:t>
      </w:r>
      <w:r w:rsidR="003A7C2D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</w:t>
      </w:r>
      <w:r w:rsidR="003A7C2D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Kurkcuoglu</w:t>
      </w:r>
      <w:r w:rsidR="003A7C2D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</w:t>
      </w:r>
      <w:r w:rsidR="003A7C2D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A7C2D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Akyurek, N; Kurul, C.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Malignant pleural mesothelioma with scalp, cerebellar, and finger metastases: a rare case. </w:t>
      </w:r>
      <w:r w:rsidRPr="00E444A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South Med J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10D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2007</w:t>
      </w:r>
      <w:r w:rsidR="00410D2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3A3B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100(1)</w:t>
      </w:r>
      <w:r w:rsidR="005F70E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3A3B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63-</w:t>
      </w:r>
      <w:r w:rsidR="00333115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5.</w:t>
      </w:r>
    </w:p>
    <w:p w:rsidR="00333115" w:rsidRPr="00333115" w:rsidRDefault="0046243E" w:rsidP="00461242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Kawai</w:t>
      </w:r>
      <w:r w:rsidR="0001558E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</w:t>
      </w:r>
      <w:r w:rsidR="0001558E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Nagasaka</w:t>
      </w:r>
      <w:r w:rsidR="0001558E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</w:t>
      </w:r>
      <w:r w:rsidR="0001558E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Muraki</w:t>
      </w:r>
      <w:r w:rsidR="0001558E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</w:t>
      </w:r>
      <w:r w:rsidR="0001558E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.; Fukuoka, M.;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Satou</w:t>
      </w:r>
      <w:r w:rsidR="0001558E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</w:t>
      </w:r>
      <w:r w:rsidR="0001558E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.; Kimura, M.; Hashimoto, S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Brain metastasis in malignant pleural mesothelioma. </w:t>
      </w:r>
      <w:r w:rsidRPr="00E444A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Intern Med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10D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1997</w:t>
      </w:r>
      <w:r w:rsidR="00410D2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3A3B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36(8)</w:t>
      </w:r>
      <w:r w:rsidR="005F70E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3A3B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591-</w:t>
      </w:r>
      <w:r w:rsidR="00333115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59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</w:p>
    <w:p w:rsidR="00900642" w:rsidRPr="00333115" w:rsidRDefault="003E3FE4" w:rsidP="00F62D73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Kaye</w:t>
      </w:r>
      <w:r w:rsidR="009124F5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</w:t>
      </w:r>
      <w:r w:rsidR="009124F5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9124F5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E7C3A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; Wang</w:t>
      </w:r>
      <w:r w:rsidR="009124F5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4E7C3A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</w:t>
      </w:r>
      <w:r w:rsidR="009124F5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E7C3A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M</w:t>
      </w:r>
      <w:r w:rsidR="009124F5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E7C3A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Joachim</w:t>
      </w:r>
      <w:r w:rsidR="009124F5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</w:t>
      </w:r>
      <w:r w:rsidR="009124F5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L</w:t>
      </w:r>
      <w:r w:rsidR="009124F5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E7C3A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Seltzer</w:t>
      </w:r>
      <w:r w:rsidR="009124F5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</w:t>
      </w:r>
      <w:r w:rsidR="009124F5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r w:rsidR="009124F5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E7C3A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Cibas</w:t>
      </w:r>
      <w:r w:rsidR="009124F5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</w:t>
      </w:r>
      <w:r w:rsidR="009124F5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E7C3A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; Skarin</w:t>
      </w:r>
      <w:r w:rsidR="009124F5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4E7C3A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</w:t>
      </w:r>
      <w:r w:rsidR="009124F5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E7C3A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; Antman, K.H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Malignant mesothelioma with brain metastases. </w:t>
      </w:r>
      <w:r w:rsidRPr="00E444A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Am J Med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10D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1986</w:t>
      </w:r>
      <w:r w:rsidR="00410D2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AB76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80(1)</w:t>
      </w:r>
      <w:r w:rsidR="005F70E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AB76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95-</w:t>
      </w:r>
      <w:r w:rsidR="007303EE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 </w:t>
      </w:r>
    </w:p>
    <w:p w:rsidR="00900642" w:rsidRPr="00900642" w:rsidRDefault="0046243E" w:rsidP="008546B8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Kim</w:t>
      </w:r>
      <w:r w:rsidR="00C147C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</w:t>
      </w:r>
      <w:r w:rsidR="00C147C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C147C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C2DCC"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Lee</w:t>
      </w:r>
      <w:r w:rsidR="00C147C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</w:t>
      </w:r>
      <w:r w:rsidR="00C147C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Y</w:t>
      </w:r>
      <w:r w:rsidR="00C147C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C2DCC"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Jung</w:t>
      </w:r>
      <w:r w:rsidR="00C147C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</w:t>
      </w:r>
      <w:r w:rsidR="00C147C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J. Brain metastasis of a malignant pleural mesothelioma: A case report and review of the literature. </w:t>
      </w:r>
      <w:r w:rsidRPr="00E444A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Interdisciplinary Neurosurgery: Advanced Techniques and Case Management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10D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2021</w:t>
      </w:r>
      <w:r w:rsidR="00410D2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AB76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23</w:t>
      </w:r>
    </w:p>
    <w:p w:rsidR="00900642" w:rsidRPr="00900642" w:rsidRDefault="00724965" w:rsidP="00206C7A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Kitai</w:t>
      </w:r>
      <w:r w:rsidR="00C147C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</w:t>
      </w:r>
      <w:r w:rsidR="00C147C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C2DCC"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Kabuto</w:t>
      </w:r>
      <w:r w:rsidR="00C147C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</w:t>
      </w:r>
      <w:r w:rsidR="00C147C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C2DCC"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Kawano</w:t>
      </w:r>
      <w:r w:rsidR="00C147C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</w:t>
      </w:r>
      <w:r w:rsidR="00C147C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C2DCC"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Uno</w:t>
      </w:r>
      <w:r w:rsidR="00C147C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</w:t>
      </w:r>
      <w:r w:rsidR="00C147C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C2DCC"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Kobayashi</w:t>
      </w:r>
      <w:r w:rsidR="00C147C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</w:t>
      </w:r>
      <w:r w:rsidR="00C147C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C2DCC"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Kubota</w:t>
      </w:r>
      <w:r w:rsidR="00C147C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T. Brain metastasis 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from malignant mesothelioma--case report. </w:t>
      </w:r>
      <w:r w:rsidRPr="00A43E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Neurol Med Chir (Tokyo)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10D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1995</w:t>
      </w:r>
      <w:r w:rsidR="00410D2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AB76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35(3)</w:t>
      </w:r>
      <w:r w:rsidR="005F70E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AB76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172-</w:t>
      </w:r>
      <w:r w:rsidR="00CD4780">
        <w:rPr>
          <w:rFonts w:ascii="Times New Roman" w:hAnsi="Times New Roman" w:cs="Times New Roman"/>
          <w:color w:val="000000" w:themeColor="text1"/>
          <w:sz w:val="24"/>
          <w:szCs w:val="24"/>
        </w:rPr>
        <w:t>17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</w:p>
    <w:p w:rsidR="00900642" w:rsidRPr="00900642" w:rsidRDefault="003E3FE4" w:rsidP="003576EE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Kobayashi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C2DCC"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; Ida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EC2DCC"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C2DCC"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Matsui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C2DCC"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Kuroda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C2DCC"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Isobe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C2DCC"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Matsubara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F. Lipomatous change in a brain metastasis from malignant pleural mesothelioma. </w:t>
      </w:r>
      <w:r w:rsidRPr="00A43E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Neuroradiology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10D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2001</w:t>
      </w:r>
      <w:r w:rsidR="00410D2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AB76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43(2)</w:t>
      </w:r>
      <w:r w:rsidR="005F70E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AB76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159-</w:t>
      </w:r>
      <w:r w:rsidR="00305A5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61. </w:t>
      </w:r>
    </w:p>
    <w:p w:rsidR="00900642" w:rsidRPr="00900642" w:rsidRDefault="00103FDA" w:rsidP="00B14515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Kobayashi</w:t>
      </w:r>
      <w:r w:rsidR="008D4A7B"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</w:t>
      </w:r>
      <w:r w:rsidR="008D4A7B"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Tsugawa</w:t>
      </w:r>
      <w:r w:rsidR="008D4A7B"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</w:t>
      </w:r>
      <w:r w:rsidR="008D4A7B"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Hashizume</w:t>
      </w:r>
      <w:r w:rsidR="008D4A7B"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</w:t>
      </w:r>
      <w:r w:rsidR="008D4A7B"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Toriyama</w:t>
      </w:r>
      <w:r w:rsidR="008D4A7B"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</w:t>
      </w:r>
      <w:r w:rsidR="008D4A7B"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Asai</w:t>
      </w:r>
      <w:r w:rsidR="008D4A7B"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</w:t>
      </w:r>
      <w:r w:rsidR="008D4A7B"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Mori</w:t>
      </w:r>
      <w:r w:rsidR="008D4A7B"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</w:t>
      </w:r>
      <w:r w:rsidR="008D4A7B"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D4A7B"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Shibamoto, Y.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Gamma knife radiosurgery of brain metastasis from malignant pleural mesothelioma--report of three cases with autopsy study in a case. </w:t>
      </w:r>
      <w:r w:rsidRPr="00A43E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Nagoya J Med Sci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10D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2014</w:t>
      </w:r>
      <w:r w:rsidR="00410D2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AB76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76(1-2)</w:t>
      </w:r>
      <w:r w:rsidR="005F70E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AB76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187-</w:t>
      </w:r>
      <w:r w:rsidR="00305A5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93. </w:t>
      </w:r>
    </w:p>
    <w:p w:rsidR="00C452E0" w:rsidRDefault="008B31CD" w:rsidP="00D901A1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50CC">
        <w:rPr>
          <w:rFonts w:ascii="Times New Roman" w:hAnsi="Times New Roman" w:cs="Times New Roman"/>
          <w:color w:val="000000" w:themeColor="text1"/>
          <w:sz w:val="24"/>
          <w:szCs w:val="24"/>
        </w:rPr>
        <w:t>Losi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150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23CB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1150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Cocchi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150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23CB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1150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Calbucci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150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23CB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1150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Eusebi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150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V. Metastasis of pleural malignant mesothelioma to the brain and upper maxilla: description of 2 cases. </w:t>
      </w:r>
      <w:r w:rsidRPr="00A43E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Pathologica</w:t>
      </w:r>
      <w:r w:rsidRPr="001150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10D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2000</w:t>
      </w:r>
      <w:r w:rsidR="00410D2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0879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150CC">
        <w:rPr>
          <w:rFonts w:ascii="Times New Roman" w:hAnsi="Times New Roman" w:cs="Times New Roman"/>
          <w:color w:val="000000" w:themeColor="text1"/>
          <w:sz w:val="24"/>
          <w:szCs w:val="24"/>
        </w:rPr>
        <w:t>92(4)</w:t>
      </w:r>
      <w:r w:rsidR="005F70E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0879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150CC">
        <w:rPr>
          <w:rFonts w:ascii="Times New Roman" w:hAnsi="Times New Roman" w:cs="Times New Roman"/>
          <w:color w:val="000000" w:themeColor="text1"/>
          <w:sz w:val="24"/>
          <w:szCs w:val="24"/>
        </w:rPr>
        <w:t>273-</w:t>
      </w:r>
      <w:r w:rsidR="00305A5B">
        <w:rPr>
          <w:rFonts w:ascii="Times New Roman" w:hAnsi="Times New Roman" w:cs="Times New Roman"/>
          <w:color w:val="000000" w:themeColor="text1"/>
          <w:sz w:val="24"/>
          <w:szCs w:val="24"/>
        </w:rPr>
        <w:t>27</w:t>
      </w:r>
      <w:r w:rsidRPr="001150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 </w:t>
      </w:r>
    </w:p>
    <w:p w:rsidR="00C452E0" w:rsidRDefault="00724965" w:rsidP="00BD02B4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52E0">
        <w:rPr>
          <w:rFonts w:ascii="Times New Roman" w:hAnsi="Times New Roman" w:cs="Times New Roman"/>
          <w:color w:val="000000" w:themeColor="text1"/>
          <w:sz w:val="24"/>
          <w:szCs w:val="24"/>
        </w:rPr>
        <w:t>Mah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C452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C452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Bittar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C452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C452E0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C452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Davis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C452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C452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A. Cerebral metastases in malignant mesothelioma: case report and literature review. </w:t>
      </w:r>
      <w:r w:rsidRPr="00A43E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J Clin Neurosci</w:t>
      </w:r>
      <w:r w:rsidRPr="00C452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06AB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2004</w:t>
      </w:r>
      <w:r w:rsidR="00006AB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0879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452E0">
        <w:rPr>
          <w:rFonts w:ascii="Times New Roman" w:hAnsi="Times New Roman" w:cs="Times New Roman"/>
          <w:color w:val="000000" w:themeColor="text1"/>
          <w:sz w:val="24"/>
          <w:szCs w:val="24"/>
        </w:rPr>
        <w:t>11(8)</w:t>
      </w:r>
      <w:r w:rsidR="005F70E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0879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452E0">
        <w:rPr>
          <w:rFonts w:ascii="Times New Roman" w:hAnsi="Times New Roman" w:cs="Times New Roman"/>
          <w:color w:val="000000" w:themeColor="text1"/>
          <w:sz w:val="24"/>
          <w:szCs w:val="24"/>
        </w:rPr>
        <w:t>917-</w:t>
      </w:r>
      <w:r w:rsidR="00410D2C">
        <w:rPr>
          <w:rFonts w:ascii="Times New Roman" w:hAnsi="Times New Roman" w:cs="Times New Roman"/>
          <w:color w:val="000000" w:themeColor="text1"/>
          <w:sz w:val="24"/>
          <w:szCs w:val="24"/>
        </w:rPr>
        <w:t>91</w:t>
      </w:r>
      <w:r w:rsidRPr="00C452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 </w:t>
      </w:r>
    </w:p>
    <w:p w:rsidR="008A291B" w:rsidRDefault="0009287A" w:rsidP="00323452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>Marzullo</w:t>
      </w:r>
      <w:r w:rsidR="00372F3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</w:t>
      </w:r>
      <w:r w:rsidR="00372F3D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Scattone</w:t>
      </w:r>
      <w:r w:rsidR="00372F3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</w:t>
      </w:r>
      <w:r w:rsidR="00372F3D">
        <w:rPr>
          <w:rFonts w:ascii="Times New Roman" w:hAnsi="Times New Roman" w:cs="Times New Roman"/>
          <w:color w:val="000000" w:themeColor="text1"/>
          <w:sz w:val="24"/>
          <w:szCs w:val="24"/>
        </w:rPr>
        <w:t>.; Rossi, R.;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Cimmino</w:t>
      </w:r>
      <w:r w:rsidR="00372F3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</w:t>
      </w:r>
      <w:r w:rsidR="00372F3D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Punzi</w:t>
      </w:r>
      <w:r w:rsidR="00372F3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</w:t>
      </w:r>
      <w:r w:rsidR="00372F3D">
        <w:rPr>
          <w:rFonts w:ascii="Times New Roman" w:hAnsi="Times New Roman" w:cs="Times New Roman"/>
          <w:color w:val="000000" w:themeColor="text1"/>
          <w:sz w:val="24"/>
          <w:szCs w:val="24"/>
        </w:rPr>
        <w:t>.; Corsi, F.; Cavone, D.; Lettini, T.; Serio, G.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Malignant pleural mesothelioma presenting with symptomatic brain metastases: report of a case. </w:t>
      </w:r>
      <w:r w:rsidRPr="00A43E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Rom J Morphol Embryol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06AB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2013</w:t>
      </w:r>
      <w:r w:rsidR="00006AB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0879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>54(3)</w:t>
      </w:r>
      <w:r w:rsidR="005F70E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0879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>649-</w:t>
      </w:r>
      <w:r w:rsidR="003F50BC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53. </w:t>
      </w:r>
    </w:p>
    <w:p w:rsidR="008A291B" w:rsidRDefault="003E3FE4" w:rsidP="00852BA0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>McNaughton</w:t>
      </w:r>
      <w:r w:rsidR="00DB55F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</w:t>
      </w:r>
      <w:r w:rsidR="00DB55F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>M</w:t>
      </w:r>
      <w:r w:rsidR="00DB55FF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Broughton</w:t>
      </w:r>
      <w:r w:rsidR="00DB55F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</w:t>
      </w:r>
      <w:r w:rsidR="00DB55F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r w:rsidR="00DB55FF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Toner</w:t>
      </w:r>
      <w:r w:rsidR="00DB55F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</w:t>
      </w:r>
      <w:r w:rsidR="00DB55F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>C</w:t>
      </w:r>
      <w:r w:rsidR="00DB55FF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Schwarz</w:t>
      </w:r>
      <w:r w:rsidR="00DB55F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</w:t>
      </w:r>
      <w:r w:rsidR="00DB55F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A. Presentation of malignant pleural mesothelioma with cerebral metastases. </w:t>
      </w:r>
      <w:r w:rsidRPr="00A43E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J R Soc Med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06AB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1990</w:t>
      </w:r>
      <w:r w:rsidR="00006AB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0879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>83(7)</w:t>
      </w:r>
      <w:r w:rsidR="005F70E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0879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>466-</w:t>
      </w:r>
      <w:r w:rsidR="003F50BC">
        <w:rPr>
          <w:rFonts w:ascii="Times New Roman" w:hAnsi="Times New Roman" w:cs="Times New Roman"/>
          <w:color w:val="000000" w:themeColor="text1"/>
          <w:sz w:val="24"/>
          <w:szCs w:val="24"/>
        </w:rPr>
        <w:t>46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 </w:t>
      </w:r>
    </w:p>
    <w:p w:rsidR="008A291B" w:rsidRDefault="003E3FE4" w:rsidP="008B451F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>Miller</w:t>
      </w:r>
      <w:r w:rsidR="00DB55F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</w:t>
      </w:r>
      <w:r w:rsidR="00DB55F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>C</w:t>
      </w:r>
      <w:r w:rsidR="00DB55FF">
        <w:rPr>
          <w:rFonts w:ascii="Times New Roman" w:hAnsi="Times New Roman" w:cs="Times New Roman"/>
          <w:color w:val="000000" w:themeColor="text1"/>
          <w:sz w:val="24"/>
          <w:szCs w:val="24"/>
        </w:rPr>
        <w:t>.; Miettinen, M.; Schrump, D.S.;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Hassan</w:t>
      </w:r>
      <w:r w:rsidR="00DB55F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R. Malignant mesothelioma and central nervous system metastases. Report of two cases, pooled analysis, and systematic review. </w:t>
      </w:r>
      <w:r w:rsidRPr="00A43E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Ann Am Thorac Soc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06AB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2014</w:t>
      </w:r>
      <w:r w:rsidR="00006AB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0879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F70E6">
        <w:rPr>
          <w:rFonts w:ascii="Times New Roman" w:hAnsi="Times New Roman" w:cs="Times New Roman"/>
          <w:color w:val="000000" w:themeColor="text1"/>
          <w:sz w:val="24"/>
          <w:szCs w:val="24"/>
        </w:rPr>
        <w:t>11(7),</w:t>
      </w:r>
      <w:r w:rsidR="000879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>1075-</w:t>
      </w:r>
      <w:r w:rsidR="007B3DF6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81. </w:t>
      </w:r>
    </w:p>
    <w:p w:rsidR="008A291B" w:rsidRDefault="00724965" w:rsidP="0001434A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>Muljono</w:t>
      </w:r>
      <w:r w:rsidR="00E25F9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</w:t>
      </w:r>
      <w:r w:rsidR="00E25F98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Ng</w:t>
      </w:r>
      <w:r w:rsidR="00E25F9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</w:t>
      </w:r>
      <w:r w:rsidR="00E25F98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McMaster</w:t>
      </w:r>
      <w:r w:rsidR="00E25F9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</w:t>
      </w:r>
      <w:r w:rsidR="00E25F98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Dexter</w:t>
      </w:r>
      <w:r w:rsidR="00E25F9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M. Choroid plexus metastases from pleural sarcomatoid mesothelioma. </w:t>
      </w:r>
      <w:r w:rsidRPr="00A43E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Pathology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06AB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2008</w:t>
      </w:r>
      <w:r w:rsidR="00006AB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0879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>40(5)</w:t>
      </w:r>
      <w:r w:rsidR="005F70E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0879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>530-</w:t>
      </w:r>
      <w:r w:rsidR="007B3DF6">
        <w:rPr>
          <w:rFonts w:ascii="Times New Roman" w:hAnsi="Times New Roman" w:cs="Times New Roman"/>
          <w:color w:val="000000" w:themeColor="text1"/>
          <w:sz w:val="24"/>
          <w:szCs w:val="24"/>
        </w:rPr>
        <w:t>53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</w:p>
    <w:p w:rsidR="008A291B" w:rsidRDefault="008B31CD" w:rsidP="0039654E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>Nielsen</w:t>
      </w:r>
      <w:r w:rsidR="00E25F9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</w:t>
      </w:r>
      <w:r w:rsidR="00E25F98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Hansen</w:t>
      </w:r>
      <w:r w:rsidR="00E25F9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</w:t>
      </w:r>
      <w:r w:rsidR="00E25F9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M. Sarcomatous mesothelioma of the pleura with cerebral metastases. </w:t>
      </w:r>
      <w:r w:rsidRPr="00A43E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Med J Aust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06AB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1990</w:t>
      </w:r>
      <w:r w:rsidR="00006AB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0879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>153(10)</w:t>
      </w:r>
      <w:r w:rsidR="005F70E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0879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>625-</w:t>
      </w:r>
      <w:r w:rsidR="007B3DF6">
        <w:rPr>
          <w:rFonts w:ascii="Times New Roman" w:hAnsi="Times New Roman" w:cs="Times New Roman"/>
          <w:color w:val="000000" w:themeColor="text1"/>
          <w:sz w:val="24"/>
          <w:szCs w:val="24"/>
        </w:rPr>
        <w:t>62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 </w:t>
      </w:r>
    </w:p>
    <w:p w:rsidR="001926DF" w:rsidRDefault="008B31CD" w:rsidP="00A9330F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>Oruc</w:t>
      </w:r>
      <w:r w:rsidR="00390ED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</w:t>
      </w:r>
      <w:r w:rsidR="00390ED9">
        <w:rPr>
          <w:rFonts w:ascii="Times New Roman" w:hAnsi="Times New Roman" w:cs="Times New Roman"/>
          <w:color w:val="000000" w:themeColor="text1"/>
          <w:sz w:val="24"/>
          <w:szCs w:val="24"/>
        </w:rPr>
        <w:t>.; Kaplan, M.A.;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Oruc</w:t>
      </w:r>
      <w:r w:rsidR="00390ED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</w:t>
      </w:r>
      <w:r w:rsidR="00390ED9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Urakci</w:t>
      </w:r>
      <w:r w:rsidR="00390ED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</w:t>
      </w:r>
      <w:r w:rsidR="00390ED9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Yerlikaya</w:t>
      </w:r>
      <w:r w:rsidR="00390ED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</w:t>
      </w:r>
      <w:r w:rsidR="00390ED9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Kucukoner</w:t>
      </w:r>
      <w:r w:rsidR="00390ED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</w:t>
      </w:r>
      <w:r w:rsidR="00390ED9">
        <w:rPr>
          <w:rFonts w:ascii="Times New Roman" w:hAnsi="Times New Roman" w:cs="Times New Roman"/>
          <w:color w:val="000000" w:themeColor="text1"/>
          <w:sz w:val="24"/>
          <w:szCs w:val="24"/>
        </w:rPr>
        <w:t>.; Isikdogan, A.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Two malignant mesothelioma cases with brain metastasis. </w:t>
      </w:r>
      <w:r w:rsidRPr="00A43E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UHOD - Uluslararasi Hematoloji-Onkoloji Dergisi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06AB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2017</w:t>
      </w:r>
      <w:r w:rsidR="00006AB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E78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>27(2)</w:t>
      </w:r>
      <w:r w:rsidR="005F70E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E78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>133-</w:t>
      </w:r>
      <w:r w:rsidR="00416B8D"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</w:p>
    <w:p w:rsidR="001926DF" w:rsidRDefault="00724965" w:rsidP="00233652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Özyürek</w:t>
      </w:r>
      <w:r w:rsidR="003A02A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</w:t>
      </w:r>
      <w:r w:rsidR="003A02A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3A02A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Erdogan</w:t>
      </w:r>
      <w:r w:rsidR="003A02A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</w:t>
      </w:r>
      <w:r w:rsidR="003A02A0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Ünver</w:t>
      </w:r>
      <w:r w:rsidR="003A02A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</w:t>
      </w:r>
      <w:r w:rsidR="003A02A0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Özdemirel</w:t>
      </w:r>
      <w:r w:rsidR="003A02A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</w:t>
      </w:r>
      <w:r w:rsidR="003A02A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3A02A0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Demirag</w:t>
      </w:r>
      <w:r w:rsidR="003A02A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</w:t>
      </w:r>
      <w:r w:rsidR="003A02A0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Kaya</w:t>
      </w:r>
      <w:r w:rsidR="003A02A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S. Malignant pleural mesothelioma and central nervous system metastases: Report of two cases. </w:t>
      </w:r>
      <w:r w:rsidRPr="00A43E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Respiratory Case Reports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06AB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2018</w:t>
      </w:r>
      <w:r w:rsidR="00006AB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E78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>7(1)</w:t>
      </w:r>
      <w:r w:rsidR="005F70E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E78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>9-12.</w:t>
      </w:r>
    </w:p>
    <w:p w:rsidR="00172DFB" w:rsidRDefault="0046243E" w:rsidP="00CD51D6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2DFB">
        <w:rPr>
          <w:rFonts w:ascii="Times New Roman" w:hAnsi="Times New Roman" w:cs="Times New Roman"/>
          <w:color w:val="000000" w:themeColor="text1"/>
          <w:sz w:val="24"/>
          <w:szCs w:val="24"/>
        </w:rPr>
        <w:t>Sridhar</w:t>
      </w:r>
      <w:r w:rsidR="001C798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72D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</w:t>
      </w:r>
      <w:r w:rsidR="001C798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172DFB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1C798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23CB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172D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Hussein</w:t>
      </w:r>
      <w:r w:rsidR="001C798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72D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</w:t>
      </w:r>
      <w:r w:rsidR="001C798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172DFB">
        <w:rPr>
          <w:rFonts w:ascii="Times New Roman" w:hAnsi="Times New Roman" w:cs="Times New Roman"/>
          <w:color w:val="000000" w:themeColor="text1"/>
          <w:sz w:val="24"/>
          <w:szCs w:val="24"/>
        </w:rPr>
        <w:t>M</w:t>
      </w:r>
      <w:r w:rsidR="001C798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23CB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172D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Ganjei</w:t>
      </w:r>
      <w:r w:rsidR="001C798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72D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</w:t>
      </w:r>
      <w:r w:rsidR="001C798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23CB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172D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Thurer</w:t>
      </w:r>
      <w:r w:rsidR="001C798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72D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</w:t>
      </w:r>
      <w:r w:rsidR="001C798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172DFB">
        <w:rPr>
          <w:rFonts w:ascii="Times New Roman" w:hAnsi="Times New Roman" w:cs="Times New Roman"/>
          <w:color w:val="000000" w:themeColor="text1"/>
          <w:sz w:val="24"/>
          <w:szCs w:val="24"/>
        </w:rPr>
        <w:t>J</w:t>
      </w:r>
      <w:r w:rsidR="001C798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23CB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172D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Raskin</w:t>
      </w:r>
      <w:r w:rsidR="001C798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72D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</w:t>
      </w:r>
      <w:r w:rsidR="001C798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23CB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172D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Beattie</w:t>
      </w:r>
      <w:r w:rsidR="001C798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72D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</w:t>
      </w:r>
      <w:r w:rsidR="001C798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172D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J. Brain metastases in malignant pleural mesothelioma. Case report and review of the literature. </w:t>
      </w:r>
      <w:r w:rsidRPr="00E1591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Am J Clin Oncol</w:t>
      </w:r>
      <w:r w:rsidRPr="00172D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F65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1989</w:t>
      </w:r>
      <w:r w:rsidR="00DF658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E78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72DFB">
        <w:rPr>
          <w:rFonts w:ascii="Times New Roman" w:hAnsi="Times New Roman" w:cs="Times New Roman"/>
          <w:color w:val="000000" w:themeColor="text1"/>
          <w:sz w:val="24"/>
          <w:szCs w:val="24"/>
        </w:rPr>
        <w:t>12(3)</w:t>
      </w:r>
      <w:r w:rsidR="005F70E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E78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72DFB">
        <w:rPr>
          <w:rFonts w:ascii="Times New Roman" w:hAnsi="Times New Roman" w:cs="Times New Roman"/>
          <w:color w:val="000000" w:themeColor="text1"/>
          <w:sz w:val="24"/>
          <w:szCs w:val="24"/>
        </w:rPr>
        <w:t>222-</w:t>
      </w:r>
      <w:r w:rsidR="003F2AFE">
        <w:rPr>
          <w:rFonts w:ascii="Times New Roman" w:hAnsi="Times New Roman" w:cs="Times New Roman"/>
          <w:color w:val="000000" w:themeColor="text1"/>
          <w:sz w:val="24"/>
          <w:szCs w:val="24"/>
        </w:rPr>
        <w:t>22</w:t>
      </w:r>
      <w:r w:rsidRPr="00172D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 </w:t>
      </w:r>
    </w:p>
    <w:p w:rsidR="00685521" w:rsidRDefault="00724965" w:rsidP="00145535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>Tian</w:t>
      </w:r>
      <w:r w:rsidR="007D086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</w:t>
      </w:r>
      <w:r w:rsidR="007D086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F2A6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Wen</w:t>
      </w:r>
      <w:r w:rsidR="007D086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</w:t>
      </w:r>
      <w:r w:rsidR="007D086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F2A6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Brown</w:t>
      </w:r>
      <w:r w:rsidR="007D086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HE</w:t>
      </w:r>
      <w:r w:rsidR="007D086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F2A6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Wang</w:t>
      </w:r>
      <w:r w:rsidR="007D086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X</w:t>
      </w:r>
      <w:r w:rsidR="007D086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F2A6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Zhang</w:t>
      </w:r>
      <w:r w:rsidR="007D086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</w:t>
      </w:r>
      <w:r w:rsidR="007D086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F2A6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Fu</w:t>
      </w:r>
      <w:r w:rsidR="007D086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M. Multiple intracranial metastases from postoperative giant sarcomatoid malignant pleural mesothelioma: A case report and literature review. </w:t>
      </w:r>
      <w:r w:rsidRPr="00E1591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Molecular and Clinical Oncology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073F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2018</w:t>
      </w:r>
      <w:r w:rsidR="003073F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E78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>8(1)</w:t>
      </w:r>
      <w:r w:rsidR="005F70E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E78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>34-</w:t>
      </w:r>
      <w:r w:rsidR="003F2AF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>7.</w:t>
      </w:r>
    </w:p>
    <w:p w:rsidR="00685521" w:rsidRDefault="00724965" w:rsidP="00321FDB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>Westwick</w:t>
      </w:r>
      <w:r w:rsidR="00EF796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</w:t>
      </w:r>
      <w:r w:rsidR="00EF796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>J</w:t>
      </w:r>
      <w:r w:rsidR="00EF7962">
        <w:rPr>
          <w:rFonts w:ascii="Times New Roman" w:hAnsi="Times New Roman" w:cs="Times New Roman"/>
          <w:color w:val="000000" w:themeColor="text1"/>
          <w:sz w:val="24"/>
          <w:szCs w:val="24"/>
        </w:rPr>
        <w:t>.; Jansen, G.H.;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 Silva</w:t>
      </w:r>
      <w:r w:rsidR="00EF796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</w:t>
      </w:r>
      <w:r w:rsidR="00EF796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F. Neurosurgical management of intracranial metastatic mesothelioma. </w:t>
      </w:r>
      <w:r w:rsidRPr="00E1591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Canadian Journal of Neurological Sciences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073F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2013</w:t>
      </w:r>
      <w:r w:rsidR="003073F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E78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>40(6)</w:t>
      </w:r>
      <w:r w:rsidR="005F70E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E78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>878-</w:t>
      </w:r>
      <w:r w:rsidR="003F2AFE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>80.</w:t>
      </w:r>
    </w:p>
    <w:p w:rsidR="00685521" w:rsidRDefault="001C61CB" w:rsidP="00285457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>Winfree</w:t>
      </w:r>
      <w:r w:rsidR="00EF796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</w:t>
      </w:r>
      <w:r w:rsidR="00EF796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>J</w:t>
      </w:r>
      <w:r w:rsidR="00EF7962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Mack</w:t>
      </w:r>
      <w:r w:rsidR="00EF796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</w:t>
      </w:r>
      <w:r w:rsidR="00EF796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>J</w:t>
      </w:r>
      <w:r w:rsidR="00EF7962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Sisti</w:t>
      </w:r>
      <w:r w:rsidR="00EF796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</w:t>
      </w:r>
      <w:r w:rsidR="0005077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B. Solitary cerebellar metastasis of malignant pleural mesothelioma: case report. </w:t>
      </w:r>
      <w:r w:rsidRPr="00E1591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Surg Neurol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073F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2004</w:t>
      </w:r>
      <w:r w:rsidR="003073F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E78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>61(2)</w:t>
      </w:r>
      <w:r w:rsidR="005F70E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E78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>174-</w:t>
      </w:r>
      <w:r w:rsidR="003F2AFE">
        <w:rPr>
          <w:rFonts w:ascii="Times New Roman" w:hAnsi="Times New Roman" w:cs="Times New Roman"/>
          <w:color w:val="000000" w:themeColor="text1"/>
          <w:sz w:val="24"/>
          <w:szCs w:val="24"/>
        </w:rPr>
        <w:t>17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9. </w:t>
      </w:r>
    </w:p>
    <w:p w:rsidR="003F2AFE" w:rsidRDefault="0046243E" w:rsidP="008B0F33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>Wroński</w:t>
      </w:r>
      <w:r w:rsidR="00EF7962"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</w:t>
      </w:r>
      <w:r w:rsidR="00EF7962"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Burt</w:t>
      </w:r>
      <w:r w:rsidR="00EF7962"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M. Cerebral metastases in pleural mesothelioma: case report and review of the literature. </w:t>
      </w:r>
      <w:r w:rsidRPr="00E1591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J Neurooncol</w:t>
      </w:r>
      <w:r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073F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1993</w:t>
      </w:r>
      <w:r w:rsidR="003073F7" w:rsidRPr="007149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E78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>17(1)</w:t>
      </w:r>
      <w:r w:rsidR="005F70E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E78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>21-</w:t>
      </w:r>
      <w:r w:rsidR="003F2AFE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 </w:t>
      </w:r>
    </w:p>
    <w:p w:rsidR="007E6697" w:rsidRDefault="0046243E" w:rsidP="00D46DA6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>Yamagishi</w:t>
      </w:r>
      <w:r w:rsidR="00374761"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</w:t>
      </w:r>
      <w:r w:rsidR="00374761"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F7962"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Fujimoto</w:t>
      </w:r>
      <w:r w:rsidR="00374761"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</w:t>
      </w:r>
      <w:r w:rsidR="00374761"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F7962"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Miyamoto</w:t>
      </w:r>
      <w:r w:rsidR="00374761"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</w:t>
      </w:r>
      <w:r w:rsidR="00374761"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F7962"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Asano</w:t>
      </w:r>
      <w:r w:rsidR="00374761"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</w:t>
      </w:r>
      <w:r w:rsidR="00374761"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F7962"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Fuchimoto</w:t>
      </w:r>
      <w:r w:rsidR="00374761"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</w:t>
      </w:r>
      <w:r w:rsidR="00374761"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F7962"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Wada</w:t>
      </w:r>
      <w:r w:rsidR="00374761"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</w:t>
      </w:r>
      <w:r w:rsidR="00374761"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F7962"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>; Kitamura, K.; Ozaki, S.; Nishi, H.; Kishimoto, T.</w:t>
      </w:r>
      <w:r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Brain metastases in malignant pleural mesothelioma. </w:t>
      </w:r>
      <w:r w:rsidRPr="00E1591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Clin Exp Metastasis</w:t>
      </w:r>
      <w:r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073F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2016</w:t>
      </w:r>
      <w:r w:rsidR="003073F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E78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>33(3)</w:t>
      </w:r>
      <w:r w:rsidR="005F70E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E78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>231-</w:t>
      </w:r>
      <w:r w:rsidR="003F2AFE">
        <w:rPr>
          <w:rFonts w:ascii="Times New Roman" w:hAnsi="Times New Roman" w:cs="Times New Roman"/>
          <w:color w:val="000000" w:themeColor="text1"/>
          <w:sz w:val="24"/>
          <w:szCs w:val="24"/>
        </w:rPr>
        <w:t>23</w:t>
      </w:r>
      <w:r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 </w:t>
      </w:r>
    </w:p>
    <w:p w:rsidR="0077789E" w:rsidRPr="0077789E" w:rsidRDefault="0028083E" w:rsidP="0077789E">
      <w:pPr>
        <w:pStyle w:val="a3"/>
        <w:numPr>
          <w:ilvl w:val="0"/>
          <w:numId w:val="11"/>
        </w:numPr>
        <w:spacing w:line="360" w:lineRule="auto"/>
        <w:ind w:leftChars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789E">
        <w:rPr>
          <w:rFonts w:ascii="Times New Roman" w:hAnsi="Times New Roman" w:cs="Times New Roman" w:hint="eastAsia"/>
          <w:b/>
          <w:color w:val="000000" w:themeColor="text1"/>
          <w:sz w:val="24"/>
          <w:szCs w:val="24"/>
        </w:rPr>
        <w:t>Eight articles searched from Google Scholar</w:t>
      </w:r>
    </w:p>
    <w:p w:rsidR="0028083E" w:rsidRPr="0077789E" w:rsidRDefault="0028083E" w:rsidP="0077789E">
      <w:pPr>
        <w:pStyle w:val="a3"/>
        <w:numPr>
          <w:ilvl w:val="0"/>
          <w:numId w:val="13"/>
        </w:numPr>
        <w:spacing w:line="360" w:lineRule="auto"/>
        <w:ind w:leftChars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789E">
        <w:rPr>
          <w:rFonts w:ascii="Times New Roman" w:hAnsi="Times New Roman" w:cs="Times New Roman"/>
          <w:color w:val="000000" w:themeColor="text1"/>
          <w:sz w:val="24"/>
          <w:szCs w:val="24"/>
        </w:rPr>
        <w:t>Aydin</w:t>
      </w:r>
      <w:r w:rsidR="0041675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7778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</w:t>
      </w:r>
      <w:r w:rsidR="0041675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77789E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41675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0646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7778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Cetin</w:t>
      </w:r>
      <w:r w:rsidR="0041675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7778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</w:t>
      </w:r>
      <w:r w:rsidR="0041675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77789E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="0041675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0646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7778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Kayikcioglu</w:t>
      </w:r>
      <w:r w:rsidR="0041675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7778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</w:t>
      </w:r>
      <w:r w:rsidR="0041675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0646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7778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Ozturk</w:t>
      </w:r>
      <w:r w:rsidR="0041675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7778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</w:t>
      </w:r>
      <w:r w:rsidR="0041675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0646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7778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Yildiz</w:t>
      </w:r>
      <w:r w:rsidR="0041675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7778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M. A unique case of malignant pleural mesothelioma presenting with highly aggressive multiple brain metastases after a long disease-free period. </w:t>
      </w:r>
      <w:r w:rsidRPr="006B28D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Cumhuriyet Medical Journal case report</w:t>
      </w:r>
      <w:r w:rsidRPr="007778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004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2017</w:t>
      </w:r>
      <w:r w:rsidRPr="0077789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E06C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7789E">
        <w:rPr>
          <w:rFonts w:ascii="Times New Roman" w:hAnsi="Times New Roman" w:cs="Times New Roman"/>
          <w:color w:val="000000" w:themeColor="text1"/>
          <w:sz w:val="24"/>
          <w:szCs w:val="24"/>
        </w:rPr>
        <w:t>39</w:t>
      </w:r>
      <w:r w:rsidR="00100485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77789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100485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77789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E06C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7789E">
        <w:rPr>
          <w:rFonts w:ascii="Times New Roman" w:hAnsi="Times New Roman" w:cs="Times New Roman"/>
          <w:color w:val="000000" w:themeColor="text1"/>
          <w:sz w:val="24"/>
          <w:szCs w:val="24"/>
        </w:rPr>
        <w:t>624-628</w:t>
      </w:r>
    </w:p>
    <w:p w:rsidR="0028083E" w:rsidRDefault="0028083E" w:rsidP="0077789E">
      <w:pPr>
        <w:pStyle w:val="a3"/>
        <w:numPr>
          <w:ilvl w:val="0"/>
          <w:numId w:val="13"/>
        </w:numPr>
        <w:spacing w:line="360" w:lineRule="auto"/>
        <w:ind w:leftChars="0"/>
        <w:rPr>
          <w:rFonts w:ascii="Times New Roman" w:hAnsi="Times New Roman" w:cs="Times New Roman"/>
          <w:sz w:val="24"/>
          <w:szCs w:val="24"/>
        </w:rPr>
      </w:pPr>
      <w:r w:rsidRPr="00FB4B43">
        <w:rPr>
          <w:rStyle w:val="docsum-authors2"/>
          <w:rFonts w:ascii="Times New Roman" w:hAnsi="Times New Roman" w:cs="Times New Roman"/>
          <w:color w:val="212121"/>
          <w:sz w:val="24"/>
          <w:szCs w:val="24"/>
          <w:lang w:val="en"/>
        </w:rPr>
        <w:t>Chari</w:t>
      </w:r>
      <w:r w:rsidR="00416752">
        <w:rPr>
          <w:rStyle w:val="docsum-authors2"/>
          <w:rFonts w:ascii="Times New Roman" w:hAnsi="Times New Roman" w:cs="Times New Roman"/>
          <w:color w:val="212121"/>
          <w:sz w:val="24"/>
          <w:szCs w:val="24"/>
          <w:lang w:val="en"/>
        </w:rPr>
        <w:t>,</w:t>
      </w:r>
      <w:r w:rsidRPr="00FB4B43">
        <w:rPr>
          <w:rStyle w:val="docsum-authors2"/>
          <w:rFonts w:ascii="Times New Roman" w:hAnsi="Times New Roman" w:cs="Times New Roman"/>
          <w:color w:val="212121"/>
          <w:sz w:val="24"/>
          <w:szCs w:val="24"/>
          <w:lang w:val="en"/>
        </w:rPr>
        <w:t xml:space="preserve"> A</w:t>
      </w:r>
      <w:r w:rsidR="00416752">
        <w:rPr>
          <w:rStyle w:val="docsum-authors2"/>
          <w:rFonts w:ascii="Times New Roman" w:hAnsi="Times New Roman" w:cs="Times New Roman"/>
          <w:color w:val="212121"/>
          <w:sz w:val="24"/>
          <w:szCs w:val="24"/>
          <w:lang w:val="en"/>
        </w:rPr>
        <w:t>.</w:t>
      </w:r>
      <w:r w:rsidR="00F06460">
        <w:rPr>
          <w:rStyle w:val="docsum-authors2"/>
          <w:rFonts w:ascii="Times New Roman" w:hAnsi="Times New Roman" w:cs="Times New Roman"/>
          <w:color w:val="212121"/>
          <w:sz w:val="24"/>
          <w:szCs w:val="24"/>
          <w:lang w:val="en"/>
        </w:rPr>
        <w:t>; Kolias</w:t>
      </w:r>
      <w:r w:rsidR="00416752">
        <w:rPr>
          <w:rStyle w:val="docsum-authors2"/>
          <w:rFonts w:ascii="Times New Roman" w:hAnsi="Times New Roman" w:cs="Times New Roman"/>
          <w:color w:val="212121"/>
          <w:sz w:val="24"/>
          <w:szCs w:val="24"/>
          <w:lang w:val="en"/>
        </w:rPr>
        <w:t>,</w:t>
      </w:r>
      <w:r w:rsidR="00F06460">
        <w:rPr>
          <w:rStyle w:val="docsum-authors2"/>
          <w:rFonts w:ascii="Times New Roman" w:hAnsi="Times New Roman" w:cs="Times New Roman"/>
          <w:color w:val="212121"/>
          <w:sz w:val="24"/>
          <w:szCs w:val="24"/>
          <w:lang w:val="en"/>
        </w:rPr>
        <w:t xml:space="preserve"> A</w:t>
      </w:r>
      <w:r w:rsidR="00416752">
        <w:rPr>
          <w:rStyle w:val="docsum-authors2"/>
          <w:rFonts w:ascii="Times New Roman" w:hAnsi="Times New Roman" w:cs="Times New Roman"/>
          <w:color w:val="212121"/>
          <w:sz w:val="24"/>
          <w:szCs w:val="24"/>
          <w:lang w:val="en"/>
        </w:rPr>
        <w:t>.</w:t>
      </w:r>
      <w:r w:rsidR="00F06460">
        <w:rPr>
          <w:rStyle w:val="docsum-authors2"/>
          <w:rFonts w:ascii="Times New Roman" w:hAnsi="Times New Roman" w:cs="Times New Roman"/>
          <w:color w:val="212121"/>
          <w:sz w:val="24"/>
          <w:szCs w:val="24"/>
          <w:lang w:val="en"/>
        </w:rPr>
        <w:t>G</w:t>
      </w:r>
      <w:r w:rsidR="00416752">
        <w:rPr>
          <w:rStyle w:val="docsum-authors2"/>
          <w:rFonts w:ascii="Times New Roman" w:hAnsi="Times New Roman" w:cs="Times New Roman"/>
          <w:color w:val="212121"/>
          <w:sz w:val="24"/>
          <w:szCs w:val="24"/>
          <w:lang w:val="en"/>
        </w:rPr>
        <w:t>.</w:t>
      </w:r>
      <w:r w:rsidR="00F06460">
        <w:rPr>
          <w:rStyle w:val="docsum-authors2"/>
          <w:rFonts w:ascii="Times New Roman" w:hAnsi="Times New Roman" w:cs="Times New Roman"/>
          <w:color w:val="212121"/>
          <w:sz w:val="24"/>
          <w:szCs w:val="24"/>
          <w:lang w:val="en"/>
        </w:rPr>
        <w:t>;</w:t>
      </w:r>
      <w:r w:rsidRPr="00FB4B43">
        <w:rPr>
          <w:rStyle w:val="docsum-authors2"/>
          <w:rFonts w:ascii="Times New Roman" w:hAnsi="Times New Roman" w:cs="Times New Roman"/>
          <w:color w:val="212121"/>
          <w:sz w:val="24"/>
          <w:szCs w:val="24"/>
          <w:lang w:val="en"/>
        </w:rPr>
        <w:t xml:space="preserve"> Allinson</w:t>
      </w:r>
      <w:r w:rsidR="00416752">
        <w:rPr>
          <w:rStyle w:val="docsum-authors2"/>
          <w:rFonts w:ascii="Times New Roman" w:hAnsi="Times New Roman" w:cs="Times New Roman"/>
          <w:color w:val="212121"/>
          <w:sz w:val="24"/>
          <w:szCs w:val="24"/>
          <w:lang w:val="en"/>
        </w:rPr>
        <w:t>,</w:t>
      </w:r>
      <w:r w:rsidRPr="00FB4B43">
        <w:rPr>
          <w:rStyle w:val="docsum-authors2"/>
          <w:rFonts w:ascii="Times New Roman" w:hAnsi="Times New Roman" w:cs="Times New Roman"/>
          <w:color w:val="212121"/>
          <w:sz w:val="24"/>
          <w:szCs w:val="24"/>
          <w:lang w:val="en"/>
        </w:rPr>
        <w:t xml:space="preserve"> K</w:t>
      </w:r>
      <w:r w:rsidR="00416752">
        <w:rPr>
          <w:rStyle w:val="docsum-authors2"/>
          <w:rFonts w:ascii="Times New Roman" w:hAnsi="Times New Roman" w:cs="Times New Roman"/>
          <w:color w:val="212121"/>
          <w:sz w:val="24"/>
          <w:szCs w:val="24"/>
          <w:lang w:val="en"/>
        </w:rPr>
        <w:t>.</w:t>
      </w:r>
      <w:r w:rsidR="00F06460">
        <w:rPr>
          <w:rStyle w:val="docsum-authors2"/>
          <w:rFonts w:ascii="Times New Roman" w:hAnsi="Times New Roman" w:cs="Times New Roman"/>
          <w:color w:val="212121"/>
          <w:sz w:val="24"/>
          <w:szCs w:val="24"/>
          <w:lang w:val="en"/>
        </w:rPr>
        <w:t>;</w:t>
      </w:r>
      <w:r w:rsidRPr="00FB4B43">
        <w:rPr>
          <w:rStyle w:val="docsum-authors2"/>
          <w:rFonts w:ascii="Times New Roman" w:hAnsi="Times New Roman" w:cs="Times New Roman"/>
          <w:color w:val="212121"/>
          <w:sz w:val="24"/>
          <w:szCs w:val="24"/>
          <w:lang w:val="en"/>
        </w:rPr>
        <w:t xml:space="preserve"> Santarius</w:t>
      </w:r>
      <w:r w:rsidR="00416752">
        <w:rPr>
          <w:rStyle w:val="docsum-authors2"/>
          <w:rFonts w:ascii="Times New Roman" w:hAnsi="Times New Roman" w:cs="Times New Roman"/>
          <w:color w:val="212121"/>
          <w:sz w:val="24"/>
          <w:szCs w:val="24"/>
          <w:lang w:val="en"/>
        </w:rPr>
        <w:t>,</w:t>
      </w:r>
      <w:r w:rsidRPr="00FB4B43">
        <w:rPr>
          <w:rStyle w:val="docsum-authors2"/>
          <w:rFonts w:ascii="Times New Roman" w:hAnsi="Times New Roman" w:cs="Times New Roman"/>
          <w:color w:val="212121"/>
          <w:sz w:val="24"/>
          <w:szCs w:val="24"/>
          <w:lang w:val="en"/>
        </w:rPr>
        <w:t xml:space="preserve"> T</w:t>
      </w:r>
      <w:r w:rsidR="00416752">
        <w:rPr>
          <w:rStyle w:val="docsum-authors2"/>
          <w:rFonts w:ascii="Times New Roman" w:hAnsi="Times New Roman" w:cs="Times New Roman"/>
          <w:color w:val="212121"/>
          <w:sz w:val="24"/>
          <w:szCs w:val="24"/>
          <w:lang w:val="en"/>
        </w:rPr>
        <w:t>.</w:t>
      </w:r>
      <w:r w:rsidRPr="00FB4B43">
        <w:rPr>
          <w:rFonts w:ascii="Times New Roman" w:hAnsi="Times New Roman" w:cs="Times New Roman"/>
          <w:sz w:val="24"/>
          <w:szCs w:val="24"/>
        </w:rPr>
        <w:t xml:space="preserve"> Cerebral Metastasis of a Malignant Pleural Mesothelioma: A Case Report and Review of the Literature. </w:t>
      </w:r>
      <w:r w:rsidR="00E06C8E">
        <w:rPr>
          <w:rFonts w:ascii="Times New Roman" w:hAnsi="Times New Roman" w:cs="Times New Roman"/>
          <w:sz w:val="24"/>
          <w:szCs w:val="24"/>
        </w:rPr>
        <w:t>Cureus</w:t>
      </w:r>
      <w:r w:rsidRPr="00FB4B4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00485">
        <w:rPr>
          <w:rFonts w:ascii="Times New Roman" w:hAnsi="Times New Roman" w:cs="Times New Roman"/>
          <w:b/>
          <w:sz w:val="24"/>
          <w:szCs w:val="24"/>
        </w:rPr>
        <w:t>2015</w:t>
      </w:r>
      <w:r w:rsidR="00100485">
        <w:rPr>
          <w:rFonts w:ascii="Times New Roman" w:hAnsi="Times New Roman" w:cs="Times New Roman"/>
          <w:sz w:val="24"/>
          <w:szCs w:val="24"/>
        </w:rPr>
        <w:t>,</w:t>
      </w:r>
      <w:r w:rsidR="00E06C8E">
        <w:rPr>
          <w:rFonts w:ascii="Times New Roman" w:hAnsi="Times New Roman" w:cs="Times New Roman"/>
          <w:sz w:val="24"/>
          <w:szCs w:val="24"/>
        </w:rPr>
        <w:t xml:space="preserve"> </w:t>
      </w:r>
      <w:r w:rsidRPr="00FB4B43">
        <w:rPr>
          <w:rFonts w:ascii="Times New Roman" w:hAnsi="Times New Roman" w:cs="Times New Roman"/>
          <w:sz w:val="24"/>
          <w:szCs w:val="24"/>
        </w:rPr>
        <w:t>7(1)</w:t>
      </w:r>
      <w:r w:rsidR="00100485">
        <w:rPr>
          <w:rFonts w:ascii="Times New Roman" w:hAnsi="Times New Roman" w:cs="Times New Roman"/>
          <w:sz w:val="24"/>
          <w:szCs w:val="24"/>
        </w:rPr>
        <w:t>,</w:t>
      </w:r>
      <w:r w:rsidR="00E06C8E">
        <w:rPr>
          <w:rFonts w:ascii="Times New Roman" w:hAnsi="Times New Roman" w:cs="Times New Roman"/>
          <w:sz w:val="24"/>
          <w:szCs w:val="24"/>
        </w:rPr>
        <w:t xml:space="preserve"> </w:t>
      </w:r>
      <w:r w:rsidRPr="00FB4B43">
        <w:rPr>
          <w:rFonts w:ascii="Times New Roman" w:hAnsi="Times New Roman" w:cs="Times New Roman"/>
          <w:sz w:val="24"/>
          <w:szCs w:val="24"/>
        </w:rPr>
        <w:t>e241.</w:t>
      </w:r>
    </w:p>
    <w:p w:rsidR="0028083E" w:rsidRPr="0077789E" w:rsidRDefault="0028083E" w:rsidP="000F51A2">
      <w:pPr>
        <w:pStyle w:val="a3"/>
        <w:widowControl/>
        <w:numPr>
          <w:ilvl w:val="0"/>
          <w:numId w:val="13"/>
        </w:numPr>
        <w:wordWrap/>
        <w:autoSpaceDE/>
        <w:autoSpaceDN/>
        <w:spacing w:line="360" w:lineRule="auto"/>
        <w:ind w:leftChars="0" w:left="499" w:hanging="357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789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Dalwadi</w:t>
      </w:r>
      <w:r w:rsidR="0041675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7778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</w:t>
      </w:r>
      <w:r w:rsidR="0041675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77789E">
        <w:rPr>
          <w:rFonts w:ascii="Times New Roman" w:hAnsi="Times New Roman" w:cs="Times New Roman"/>
          <w:color w:val="000000" w:themeColor="text1"/>
          <w:sz w:val="24"/>
          <w:szCs w:val="24"/>
        </w:rPr>
        <w:t>D</w:t>
      </w:r>
      <w:r w:rsidR="0041675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06460">
        <w:rPr>
          <w:rFonts w:ascii="Times New Roman" w:hAnsi="Times New Roman" w:cs="Times New Roman"/>
          <w:color w:val="000000" w:themeColor="text1"/>
          <w:sz w:val="24"/>
          <w:szCs w:val="24"/>
        </w:rPr>
        <w:t>; Sheikhi</w:t>
      </w:r>
      <w:r w:rsidR="0041675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F064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</w:t>
      </w:r>
      <w:r w:rsidR="0041675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06460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r w:rsidR="0041675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06460">
        <w:rPr>
          <w:rFonts w:ascii="Times New Roman" w:hAnsi="Times New Roman" w:cs="Times New Roman"/>
          <w:color w:val="000000" w:themeColor="text1"/>
          <w:sz w:val="24"/>
          <w:szCs w:val="24"/>
        </w:rPr>
        <w:t>; Braun</w:t>
      </w:r>
      <w:r w:rsidR="0041675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F064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</w:t>
      </w:r>
      <w:r w:rsidR="0041675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06460">
        <w:rPr>
          <w:rFonts w:ascii="Times New Roman" w:hAnsi="Times New Roman" w:cs="Times New Roman"/>
          <w:color w:val="000000" w:themeColor="text1"/>
          <w:sz w:val="24"/>
          <w:szCs w:val="24"/>
        </w:rPr>
        <w:t>L</w:t>
      </w:r>
      <w:r w:rsidR="0041675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0646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7778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Quist</w:t>
      </w:r>
      <w:r w:rsidR="0041675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7778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</w:t>
      </w:r>
      <w:r w:rsidR="0041675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77789E">
        <w:rPr>
          <w:rFonts w:ascii="Times New Roman" w:hAnsi="Times New Roman" w:cs="Times New Roman"/>
          <w:color w:val="000000" w:themeColor="text1"/>
          <w:sz w:val="24"/>
          <w:szCs w:val="24"/>
        </w:rPr>
        <w:t>D</w:t>
      </w:r>
      <w:r w:rsidR="0041675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0646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7778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Prayson</w:t>
      </w:r>
      <w:r w:rsidR="0041675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7778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</w:t>
      </w:r>
      <w:r w:rsidR="0041675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7778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A. Metastic Mesothelioma to the Brain: A Potential Differential Diagnosic Challenge. </w:t>
      </w:r>
      <w:hyperlink r:id="rId8" w:history="1">
        <w:r w:rsidRPr="006B28D6">
          <w:rPr>
            <w:rStyle w:val="a4"/>
            <w:rFonts w:ascii="Times New Roman" w:hAnsi="Times New Roman" w:cs="Times New Roman"/>
            <w:i/>
            <w:color w:val="000000" w:themeColor="text1"/>
            <w:sz w:val="24"/>
            <w:szCs w:val="24"/>
            <w:u w:val="none"/>
          </w:rPr>
          <w:t> Journal of Neurology, Neurological Science and Disorders</w:t>
        </w:r>
      </w:hyperlink>
      <w:r w:rsidR="00100485">
        <w:rPr>
          <w:rStyle w:val="a4"/>
          <w:rFonts w:ascii="Times New Roman" w:hAnsi="Times New Roman" w:cs="Times New Roman"/>
          <w:i/>
          <w:color w:val="000000" w:themeColor="text1"/>
          <w:sz w:val="24"/>
          <w:szCs w:val="24"/>
          <w:u w:val="none"/>
        </w:rPr>
        <w:t xml:space="preserve"> </w:t>
      </w:r>
      <w:r w:rsidR="00100485" w:rsidRPr="00DC5B3A">
        <w:rPr>
          <w:rStyle w:val="a4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>2017</w:t>
      </w:r>
      <w:r w:rsidR="00100485">
        <w:rPr>
          <w:rStyle w:val="a4"/>
          <w:rFonts w:ascii="Times New Roman" w:hAnsi="Times New Roman" w:cs="Times New Roman"/>
          <w:i/>
          <w:color w:val="000000" w:themeColor="text1"/>
          <w:sz w:val="24"/>
          <w:szCs w:val="24"/>
          <w:u w:val="none"/>
        </w:rPr>
        <w:t>,</w:t>
      </w:r>
      <w:r w:rsidR="00E06C8E">
        <w:rPr>
          <w:rStyle w:val="a4"/>
          <w:rFonts w:ascii="Times New Roman" w:hAnsi="Times New Roman" w:cs="Times New Roman"/>
          <w:i/>
          <w:color w:val="000000" w:themeColor="text1"/>
          <w:sz w:val="24"/>
          <w:szCs w:val="24"/>
          <w:u w:val="none"/>
        </w:rPr>
        <w:t xml:space="preserve"> </w:t>
      </w:r>
      <w:r w:rsidRPr="0077789E">
        <w:rPr>
          <w:rFonts w:ascii="Times New Roman" w:hAnsi="Times New Roman" w:cs="Times New Roman"/>
          <w:color w:val="000000" w:themeColor="text1"/>
          <w:sz w:val="24"/>
          <w:szCs w:val="24"/>
        </w:rPr>
        <w:t>3(1)</w:t>
      </w:r>
      <w:r w:rsidR="0010048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E06C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778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25-27. </w:t>
      </w:r>
    </w:p>
    <w:p w:rsidR="0028083E" w:rsidRPr="000F51A2" w:rsidRDefault="0028083E" w:rsidP="000F51A2">
      <w:pPr>
        <w:pStyle w:val="a3"/>
        <w:numPr>
          <w:ilvl w:val="0"/>
          <w:numId w:val="13"/>
        </w:numPr>
        <w:shd w:val="clear" w:color="auto" w:fill="FFFFFF"/>
        <w:spacing w:after="30" w:line="360" w:lineRule="auto"/>
        <w:ind w:leftChars="0"/>
        <w:rPr>
          <w:rStyle w:val="docsum-journal-citation"/>
          <w:rFonts w:ascii="Times New Roman" w:hAnsi="Times New Roman" w:cs="Times New Roman"/>
          <w:sz w:val="24"/>
          <w:szCs w:val="24"/>
        </w:rPr>
      </w:pPr>
      <w:r w:rsidRPr="000F51A2">
        <w:rPr>
          <w:rStyle w:val="docsum-authors2"/>
          <w:rFonts w:ascii="Times New Roman" w:hAnsi="Times New Roman" w:cs="Times New Roman"/>
          <w:sz w:val="24"/>
          <w:szCs w:val="24"/>
          <w:lang w:val="en"/>
        </w:rPr>
        <w:t>El Molla</w:t>
      </w:r>
      <w:r w:rsidR="00416752" w:rsidRPr="000F51A2">
        <w:rPr>
          <w:rStyle w:val="docsum-authors2"/>
          <w:rFonts w:ascii="Times New Roman" w:hAnsi="Times New Roman" w:cs="Times New Roman"/>
          <w:sz w:val="24"/>
          <w:szCs w:val="24"/>
          <w:lang w:val="en"/>
        </w:rPr>
        <w:t>,</w:t>
      </w:r>
      <w:r w:rsidRPr="000F51A2">
        <w:rPr>
          <w:rStyle w:val="docsum-authors2"/>
          <w:rFonts w:ascii="Times New Roman" w:hAnsi="Times New Roman" w:cs="Times New Roman"/>
          <w:sz w:val="24"/>
          <w:szCs w:val="24"/>
          <w:lang w:val="en"/>
        </w:rPr>
        <w:t xml:space="preserve"> M</w:t>
      </w:r>
      <w:r w:rsidR="00416752" w:rsidRPr="000F51A2">
        <w:rPr>
          <w:rStyle w:val="docsum-authors2"/>
          <w:rFonts w:ascii="Times New Roman" w:hAnsi="Times New Roman" w:cs="Times New Roman"/>
          <w:sz w:val="24"/>
          <w:szCs w:val="24"/>
          <w:lang w:val="en"/>
        </w:rPr>
        <w:t>.</w:t>
      </w:r>
      <w:r w:rsidR="00F06460" w:rsidRPr="000F51A2">
        <w:rPr>
          <w:rStyle w:val="docsum-authors2"/>
          <w:rFonts w:ascii="Times New Roman" w:hAnsi="Times New Roman" w:cs="Times New Roman"/>
          <w:sz w:val="24"/>
          <w:szCs w:val="24"/>
          <w:lang w:val="en"/>
        </w:rPr>
        <w:t>;</w:t>
      </w:r>
      <w:r w:rsidRPr="000F51A2">
        <w:rPr>
          <w:rStyle w:val="docsum-authors2"/>
          <w:rFonts w:ascii="Times New Roman" w:hAnsi="Times New Roman" w:cs="Times New Roman"/>
          <w:sz w:val="24"/>
          <w:szCs w:val="24"/>
          <w:lang w:val="en"/>
        </w:rPr>
        <w:t xml:space="preserve"> Gragnaniello</w:t>
      </w:r>
      <w:r w:rsidR="00416752" w:rsidRPr="000F51A2">
        <w:rPr>
          <w:rStyle w:val="docsum-authors2"/>
          <w:rFonts w:ascii="Times New Roman" w:hAnsi="Times New Roman" w:cs="Times New Roman"/>
          <w:sz w:val="24"/>
          <w:szCs w:val="24"/>
          <w:lang w:val="en"/>
        </w:rPr>
        <w:t>,</w:t>
      </w:r>
      <w:r w:rsidRPr="000F51A2">
        <w:rPr>
          <w:rStyle w:val="docsum-authors2"/>
          <w:rFonts w:ascii="Times New Roman" w:hAnsi="Times New Roman" w:cs="Times New Roman"/>
          <w:sz w:val="24"/>
          <w:szCs w:val="24"/>
          <w:lang w:val="en"/>
        </w:rPr>
        <w:t xml:space="preserve"> C</w:t>
      </w:r>
      <w:r w:rsidR="00416752" w:rsidRPr="000F51A2">
        <w:rPr>
          <w:rStyle w:val="docsum-authors2"/>
          <w:rFonts w:ascii="Times New Roman" w:hAnsi="Times New Roman" w:cs="Times New Roman"/>
          <w:sz w:val="24"/>
          <w:szCs w:val="24"/>
          <w:lang w:val="en"/>
        </w:rPr>
        <w:t>.</w:t>
      </w:r>
      <w:r w:rsidR="00F06460" w:rsidRPr="000F51A2">
        <w:rPr>
          <w:rStyle w:val="docsum-authors2"/>
          <w:rFonts w:ascii="Times New Roman" w:hAnsi="Times New Roman" w:cs="Times New Roman"/>
          <w:sz w:val="24"/>
          <w:szCs w:val="24"/>
          <w:lang w:val="en"/>
        </w:rPr>
        <w:t>;</w:t>
      </w:r>
      <w:r w:rsidRPr="000F51A2">
        <w:rPr>
          <w:rStyle w:val="docsum-authors2"/>
          <w:rFonts w:ascii="Times New Roman" w:hAnsi="Times New Roman" w:cs="Times New Roman"/>
          <w:sz w:val="24"/>
          <w:szCs w:val="24"/>
          <w:lang w:val="en"/>
        </w:rPr>
        <w:t xml:space="preserve"> Al-Khawaja</w:t>
      </w:r>
      <w:r w:rsidR="00416752" w:rsidRPr="000F51A2">
        <w:rPr>
          <w:rStyle w:val="docsum-authors2"/>
          <w:rFonts w:ascii="Times New Roman" w:hAnsi="Times New Roman" w:cs="Times New Roman"/>
          <w:sz w:val="24"/>
          <w:szCs w:val="24"/>
          <w:lang w:val="en"/>
        </w:rPr>
        <w:t>,</w:t>
      </w:r>
      <w:r w:rsidRPr="000F51A2">
        <w:rPr>
          <w:rStyle w:val="docsum-authors2"/>
          <w:rFonts w:ascii="Times New Roman" w:hAnsi="Times New Roman" w:cs="Times New Roman"/>
          <w:sz w:val="24"/>
          <w:szCs w:val="24"/>
          <w:lang w:val="en"/>
        </w:rPr>
        <w:t xml:space="preserve"> D</w:t>
      </w:r>
      <w:r w:rsidR="00416752" w:rsidRPr="000F51A2">
        <w:rPr>
          <w:rStyle w:val="docsum-authors2"/>
          <w:rFonts w:ascii="Times New Roman" w:hAnsi="Times New Roman" w:cs="Times New Roman"/>
          <w:sz w:val="24"/>
          <w:szCs w:val="24"/>
          <w:lang w:val="en"/>
        </w:rPr>
        <w:t>.</w:t>
      </w:r>
      <w:r w:rsidR="00F06460" w:rsidRPr="000F51A2">
        <w:rPr>
          <w:rStyle w:val="docsum-authors2"/>
          <w:rFonts w:ascii="Times New Roman" w:hAnsi="Times New Roman" w:cs="Times New Roman"/>
          <w:sz w:val="24"/>
          <w:szCs w:val="24"/>
          <w:lang w:val="en"/>
        </w:rPr>
        <w:t>;</w:t>
      </w:r>
      <w:r w:rsidRPr="000F51A2">
        <w:rPr>
          <w:rStyle w:val="docsum-authors2"/>
          <w:rFonts w:ascii="Times New Roman" w:hAnsi="Times New Roman" w:cs="Times New Roman"/>
          <w:sz w:val="24"/>
          <w:szCs w:val="24"/>
          <w:lang w:val="en"/>
        </w:rPr>
        <w:t xml:space="preserve"> Chiribao-Negri</w:t>
      </w:r>
      <w:r w:rsidR="00416752" w:rsidRPr="000F51A2">
        <w:rPr>
          <w:rStyle w:val="docsum-authors2"/>
          <w:rFonts w:ascii="Times New Roman" w:hAnsi="Times New Roman" w:cs="Times New Roman"/>
          <w:sz w:val="24"/>
          <w:szCs w:val="24"/>
          <w:lang w:val="en"/>
        </w:rPr>
        <w:t>,</w:t>
      </w:r>
      <w:r w:rsidRPr="000F51A2">
        <w:rPr>
          <w:rStyle w:val="docsum-authors2"/>
          <w:rFonts w:ascii="Times New Roman" w:hAnsi="Times New Roman" w:cs="Times New Roman"/>
          <w:sz w:val="24"/>
          <w:szCs w:val="24"/>
          <w:lang w:val="en"/>
        </w:rPr>
        <w:t xml:space="preserve"> C</w:t>
      </w:r>
      <w:r w:rsidR="00416752" w:rsidRPr="000F51A2">
        <w:rPr>
          <w:rStyle w:val="docsum-authors2"/>
          <w:rFonts w:ascii="Times New Roman" w:hAnsi="Times New Roman" w:cs="Times New Roman"/>
          <w:sz w:val="24"/>
          <w:szCs w:val="24"/>
          <w:lang w:val="en"/>
        </w:rPr>
        <w:t>.</w:t>
      </w:r>
      <w:r w:rsidR="00F06460" w:rsidRPr="000F51A2">
        <w:rPr>
          <w:rStyle w:val="docsum-authors2"/>
          <w:rFonts w:ascii="Times New Roman" w:hAnsi="Times New Roman" w:cs="Times New Roman"/>
          <w:sz w:val="24"/>
          <w:szCs w:val="24"/>
          <w:lang w:val="en"/>
        </w:rPr>
        <w:t>;</w:t>
      </w:r>
      <w:r w:rsidR="000F51A2" w:rsidRPr="000F51A2">
        <w:rPr>
          <w:rStyle w:val="docsum-authors2"/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0F51A2">
        <w:rPr>
          <w:rStyle w:val="docsum-authors2"/>
          <w:rFonts w:ascii="Times New Roman" w:hAnsi="Times New Roman" w:cs="Times New Roman"/>
          <w:sz w:val="24"/>
          <w:szCs w:val="24"/>
          <w:lang w:val="en"/>
        </w:rPr>
        <w:t>Eftekhar</w:t>
      </w:r>
      <w:r w:rsidR="00416752" w:rsidRPr="000F51A2">
        <w:rPr>
          <w:rStyle w:val="docsum-authors2"/>
          <w:rFonts w:ascii="Times New Roman" w:hAnsi="Times New Roman" w:cs="Times New Roman"/>
          <w:sz w:val="24"/>
          <w:szCs w:val="24"/>
          <w:lang w:val="en"/>
        </w:rPr>
        <w:t>,</w:t>
      </w:r>
      <w:r w:rsidRPr="000F51A2">
        <w:rPr>
          <w:rStyle w:val="docsum-authors2"/>
          <w:rFonts w:ascii="Times New Roman" w:hAnsi="Times New Roman" w:cs="Times New Roman"/>
          <w:sz w:val="24"/>
          <w:szCs w:val="24"/>
          <w:lang w:val="en"/>
        </w:rPr>
        <w:t xml:space="preserve"> B.</w:t>
      </w:r>
      <w:r w:rsidRPr="000F51A2">
        <w:rPr>
          <w:rFonts w:ascii="Times New Roman" w:hAnsi="Times New Roman" w:cs="Times New Roman"/>
          <w:sz w:val="24"/>
          <w:szCs w:val="24"/>
        </w:rPr>
        <w:t xml:space="preserve"> Cerebral metastasis from malignant pleural mesothelioma. </w:t>
      </w:r>
      <w:r w:rsidRPr="000F51A2">
        <w:rPr>
          <w:rFonts w:ascii="Times New Roman" w:hAnsi="Times New Roman" w:cs="Times New Roman"/>
          <w:i/>
          <w:sz w:val="24"/>
          <w:szCs w:val="24"/>
        </w:rPr>
        <w:t>J Surg Case Rep</w:t>
      </w:r>
      <w:r w:rsidRPr="000F51A2">
        <w:rPr>
          <w:rFonts w:ascii="Times New Roman" w:hAnsi="Times New Roman" w:cs="Times New Roman"/>
          <w:sz w:val="24"/>
          <w:szCs w:val="24"/>
        </w:rPr>
        <w:t xml:space="preserve"> </w:t>
      </w:r>
      <w:r w:rsidRPr="000F51A2">
        <w:rPr>
          <w:rFonts w:ascii="Times New Roman" w:hAnsi="Times New Roman" w:cs="Times New Roman"/>
          <w:b/>
          <w:sz w:val="24"/>
          <w:szCs w:val="24"/>
        </w:rPr>
        <w:t>2013</w:t>
      </w:r>
      <w:r w:rsidR="00B728BD" w:rsidRPr="000F51A2">
        <w:rPr>
          <w:rFonts w:ascii="Times New Roman" w:hAnsi="Times New Roman" w:cs="Times New Roman"/>
          <w:sz w:val="24"/>
          <w:szCs w:val="24"/>
        </w:rPr>
        <w:t>,</w:t>
      </w:r>
      <w:r w:rsidR="00E06C8E">
        <w:rPr>
          <w:rFonts w:ascii="Times New Roman" w:hAnsi="Times New Roman" w:cs="Times New Roman"/>
          <w:sz w:val="24"/>
          <w:szCs w:val="24"/>
        </w:rPr>
        <w:t xml:space="preserve"> </w:t>
      </w:r>
      <w:r w:rsidRPr="000F51A2">
        <w:rPr>
          <w:rStyle w:val="docsum-journal-citation"/>
          <w:rFonts w:ascii="Times New Roman" w:hAnsi="Times New Roman" w:cs="Times New Roman"/>
          <w:sz w:val="24"/>
          <w:szCs w:val="24"/>
          <w:lang w:val="en"/>
        </w:rPr>
        <w:t>26</w:t>
      </w:r>
      <w:r w:rsidR="00100485" w:rsidRPr="000F51A2">
        <w:rPr>
          <w:rStyle w:val="docsum-journal-citation"/>
          <w:rFonts w:ascii="Times New Roman" w:hAnsi="Times New Roman" w:cs="Times New Roman"/>
          <w:sz w:val="24"/>
          <w:szCs w:val="24"/>
          <w:lang w:val="en"/>
        </w:rPr>
        <w:t>,</w:t>
      </w:r>
      <w:r w:rsidR="00E06C8E">
        <w:rPr>
          <w:rStyle w:val="docsum-journal-citation"/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0F51A2">
        <w:rPr>
          <w:rStyle w:val="docsum-journal-citation"/>
          <w:rFonts w:ascii="Times New Roman" w:hAnsi="Times New Roman" w:cs="Times New Roman"/>
          <w:sz w:val="24"/>
          <w:szCs w:val="24"/>
          <w:lang w:val="en"/>
        </w:rPr>
        <w:t>2013(9)</w:t>
      </w:r>
      <w:r w:rsidR="00100485" w:rsidRPr="000F51A2">
        <w:rPr>
          <w:rStyle w:val="docsum-journal-citation"/>
          <w:rFonts w:ascii="Times New Roman" w:hAnsi="Times New Roman" w:cs="Times New Roman"/>
          <w:sz w:val="24"/>
          <w:szCs w:val="24"/>
          <w:lang w:val="en"/>
        </w:rPr>
        <w:t>,</w:t>
      </w:r>
      <w:r w:rsidRPr="000F51A2">
        <w:rPr>
          <w:rStyle w:val="docsum-journal-citation"/>
          <w:rFonts w:ascii="Times New Roman" w:hAnsi="Times New Roman" w:cs="Times New Roman"/>
          <w:sz w:val="24"/>
          <w:szCs w:val="24"/>
          <w:lang w:val="en"/>
        </w:rPr>
        <w:t xml:space="preserve">rjt087. </w:t>
      </w:r>
    </w:p>
    <w:p w:rsidR="0028083E" w:rsidRPr="000F51A2" w:rsidRDefault="0028083E" w:rsidP="000F51A2">
      <w:pPr>
        <w:pStyle w:val="a3"/>
        <w:widowControl/>
        <w:numPr>
          <w:ilvl w:val="0"/>
          <w:numId w:val="13"/>
        </w:numPr>
        <w:wordWrap/>
        <w:autoSpaceDE/>
        <w:autoSpaceDN/>
        <w:spacing w:before="75" w:after="150" w:line="360" w:lineRule="auto"/>
        <w:ind w:leftChars="0" w:right="225"/>
        <w:textAlignment w:val="baseline"/>
        <w:rPr>
          <w:rStyle w:val="a4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r w:rsidRPr="000F51A2">
        <w:rPr>
          <w:rFonts w:ascii="Times New Roman" w:hAnsi="Times New Roman" w:cs="Times New Roman"/>
          <w:color w:val="000000" w:themeColor="text1"/>
          <w:sz w:val="24"/>
          <w:szCs w:val="24"/>
        </w:rPr>
        <w:t>Li</w:t>
      </w:r>
      <w:r w:rsidR="00416752" w:rsidRPr="000F51A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0F51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</w:t>
      </w:r>
      <w:r w:rsidR="00416752" w:rsidRPr="000F51A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0F51A2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416752" w:rsidRPr="000F51A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06460" w:rsidRPr="000F51A2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0F51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Steimer</w:t>
      </w:r>
      <w:r w:rsidR="00416752" w:rsidRPr="000F51A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0F51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</w:t>
      </w:r>
      <w:r w:rsidR="00416752" w:rsidRPr="000F51A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0F51A2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416752" w:rsidRPr="000F51A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06460" w:rsidRPr="000F51A2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0F51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Coy</w:t>
      </w:r>
      <w:r w:rsidR="00416752" w:rsidRPr="000F51A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0F51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</w:t>
      </w:r>
      <w:r w:rsidR="00416752" w:rsidRPr="000F51A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06460" w:rsidRPr="000F51A2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0F51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Bueno</w:t>
      </w:r>
      <w:r w:rsidR="00416752" w:rsidRPr="000F51A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0F51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</w:t>
      </w:r>
      <w:r w:rsidR="00416752" w:rsidRPr="000F51A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0F51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Successful treatment of a patient with oligometastatic mesothelioma to the brain. </w:t>
      </w:r>
      <w:r w:rsidRPr="000F51A2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JTCVS Techniques</w:t>
      </w:r>
      <w:r w:rsidR="006B28D6" w:rsidRPr="000F51A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6B28D6" w:rsidRPr="000F51A2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2020</w:t>
      </w:r>
      <w:r w:rsidR="006B28D6" w:rsidRPr="000F51A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="00E06C8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6B28D6" w:rsidRPr="000F51A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3,</w:t>
      </w:r>
      <w:r w:rsidR="00E06C8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0F51A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358-360. </w:t>
      </w:r>
    </w:p>
    <w:p w:rsidR="0028083E" w:rsidRPr="000F51A2" w:rsidRDefault="00552E4A" w:rsidP="000F51A2">
      <w:pPr>
        <w:pStyle w:val="a3"/>
        <w:widowControl/>
        <w:numPr>
          <w:ilvl w:val="0"/>
          <w:numId w:val="13"/>
        </w:numPr>
        <w:shd w:val="clear" w:color="auto" w:fill="FFFFFF"/>
        <w:wordWrap/>
        <w:autoSpaceDE/>
        <w:autoSpaceDN/>
        <w:spacing w:before="165" w:after="165" w:line="360" w:lineRule="auto"/>
        <w:ind w:leftChars="0" w:right="225"/>
        <w:textAlignment w:val="baseline"/>
        <w:rPr>
          <w:rFonts w:ascii="Times New Roman" w:eastAsia="굴림" w:hAnsi="Times New Roman" w:cs="Times New Roman"/>
          <w:color w:val="2A2A2A"/>
          <w:kern w:val="0"/>
          <w:sz w:val="24"/>
          <w:szCs w:val="24"/>
        </w:rPr>
      </w:pPr>
      <w:hyperlink r:id="rId9" w:history="1">
        <w:r w:rsidR="0028083E" w:rsidRPr="000F51A2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Metintaş</w:t>
        </w:r>
      </w:hyperlink>
      <w:r w:rsidR="00416752" w:rsidRPr="000F51A2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t>,</w:t>
      </w:r>
      <w:r w:rsidR="0028083E" w:rsidRPr="000F51A2">
        <w:rPr>
          <w:rFonts w:ascii="Times New Roman" w:hAnsi="Times New Roman" w:cs="Times New Roman"/>
          <w:sz w:val="24"/>
          <w:szCs w:val="24"/>
        </w:rPr>
        <w:t xml:space="preserve"> M</w:t>
      </w:r>
      <w:r w:rsidR="00416752" w:rsidRPr="000F51A2">
        <w:rPr>
          <w:rFonts w:ascii="Times New Roman" w:hAnsi="Times New Roman" w:cs="Times New Roman"/>
          <w:sz w:val="24"/>
          <w:szCs w:val="24"/>
        </w:rPr>
        <w:t>.</w:t>
      </w:r>
      <w:r w:rsidR="00F06460" w:rsidRPr="000F51A2">
        <w:rPr>
          <w:rFonts w:ascii="Times New Roman" w:hAnsi="Times New Roman" w:cs="Times New Roman"/>
          <w:sz w:val="24"/>
          <w:szCs w:val="24"/>
        </w:rPr>
        <w:t>; Kolsuz</w:t>
      </w:r>
      <w:r w:rsidR="00416752" w:rsidRPr="000F51A2">
        <w:rPr>
          <w:rFonts w:ascii="Times New Roman" w:hAnsi="Times New Roman" w:cs="Times New Roman"/>
          <w:sz w:val="24"/>
          <w:szCs w:val="24"/>
        </w:rPr>
        <w:t>,</w:t>
      </w:r>
      <w:r w:rsidR="00F06460" w:rsidRPr="000F51A2">
        <w:rPr>
          <w:rFonts w:ascii="Times New Roman" w:hAnsi="Times New Roman" w:cs="Times New Roman"/>
          <w:sz w:val="24"/>
          <w:szCs w:val="24"/>
        </w:rPr>
        <w:t xml:space="preserve"> M</w:t>
      </w:r>
      <w:r w:rsidR="00416752" w:rsidRPr="000F51A2">
        <w:rPr>
          <w:rFonts w:ascii="Times New Roman" w:hAnsi="Times New Roman" w:cs="Times New Roman"/>
          <w:sz w:val="24"/>
          <w:szCs w:val="24"/>
        </w:rPr>
        <w:t>.</w:t>
      </w:r>
      <w:r w:rsidR="00F06460" w:rsidRPr="000F51A2">
        <w:rPr>
          <w:rFonts w:ascii="Times New Roman" w:hAnsi="Times New Roman" w:cs="Times New Roman"/>
          <w:sz w:val="24"/>
          <w:szCs w:val="24"/>
        </w:rPr>
        <w:t>;</w:t>
      </w:r>
      <w:r w:rsidR="006B28D6" w:rsidRPr="000F51A2">
        <w:rPr>
          <w:rFonts w:ascii="Times New Roman" w:hAnsi="Times New Roman" w:cs="Times New Roman"/>
          <w:sz w:val="24"/>
          <w:szCs w:val="24"/>
        </w:rPr>
        <w:t xml:space="preserve"> </w:t>
      </w:r>
      <w:r w:rsidR="0028083E" w:rsidRPr="000F51A2">
        <w:rPr>
          <w:rFonts w:ascii="Times New Roman" w:hAnsi="Times New Roman" w:cs="Times New Roman"/>
          <w:sz w:val="24"/>
          <w:szCs w:val="24"/>
        </w:rPr>
        <w:t>Gibbs</w:t>
      </w:r>
      <w:r w:rsidR="00416752" w:rsidRPr="000F51A2">
        <w:rPr>
          <w:rFonts w:ascii="Times New Roman" w:hAnsi="Times New Roman" w:cs="Times New Roman"/>
          <w:sz w:val="24"/>
          <w:szCs w:val="24"/>
        </w:rPr>
        <w:t>,</w:t>
      </w:r>
      <w:r w:rsidR="0028083E" w:rsidRPr="000F51A2">
        <w:rPr>
          <w:rFonts w:ascii="Times New Roman" w:hAnsi="Times New Roman" w:cs="Times New Roman"/>
          <w:sz w:val="24"/>
          <w:szCs w:val="24"/>
        </w:rPr>
        <w:t xml:space="preserve"> A</w:t>
      </w:r>
      <w:r w:rsidR="00416752" w:rsidRPr="000F51A2">
        <w:rPr>
          <w:rFonts w:ascii="Times New Roman" w:hAnsi="Times New Roman" w:cs="Times New Roman"/>
          <w:sz w:val="24"/>
          <w:szCs w:val="24"/>
        </w:rPr>
        <w:t>.</w:t>
      </w:r>
      <w:r w:rsidR="0028083E" w:rsidRPr="000F51A2">
        <w:rPr>
          <w:rFonts w:ascii="Times New Roman" w:hAnsi="Times New Roman" w:cs="Times New Roman"/>
          <w:sz w:val="24"/>
          <w:szCs w:val="24"/>
        </w:rPr>
        <w:t>R</w:t>
      </w:r>
      <w:r w:rsidR="00416752" w:rsidRPr="000F51A2">
        <w:rPr>
          <w:rFonts w:ascii="Times New Roman" w:hAnsi="Times New Roman" w:cs="Times New Roman"/>
          <w:sz w:val="24"/>
          <w:szCs w:val="24"/>
        </w:rPr>
        <w:t>.</w:t>
      </w:r>
      <w:r w:rsidR="00F06460" w:rsidRPr="000F51A2">
        <w:rPr>
          <w:rFonts w:ascii="Times New Roman" w:hAnsi="Times New Roman" w:cs="Times New Roman"/>
          <w:sz w:val="24"/>
          <w:szCs w:val="24"/>
        </w:rPr>
        <w:t>;</w:t>
      </w:r>
      <w:r w:rsidR="0028083E" w:rsidRPr="000F51A2">
        <w:rPr>
          <w:rFonts w:ascii="Times New Roman" w:hAnsi="Times New Roman" w:cs="Times New Roman"/>
          <w:sz w:val="24"/>
          <w:szCs w:val="24"/>
        </w:rPr>
        <w:t> </w:t>
      </w:r>
      <w:hyperlink r:id="rId10" w:history="1">
        <w:r w:rsidR="0028083E" w:rsidRPr="000F51A2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S Işıksoy</w:t>
        </w:r>
      </w:hyperlink>
      <w:r w:rsidR="00416752" w:rsidRPr="000F51A2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t>,</w:t>
      </w:r>
      <w:r w:rsidR="0028083E" w:rsidRPr="000F51A2">
        <w:rPr>
          <w:rFonts w:ascii="Times New Roman" w:hAnsi="Times New Roman" w:cs="Times New Roman"/>
          <w:sz w:val="24"/>
          <w:szCs w:val="24"/>
        </w:rPr>
        <w:t xml:space="preserve"> S</w:t>
      </w:r>
      <w:r w:rsidR="00416752" w:rsidRPr="000F51A2">
        <w:rPr>
          <w:rFonts w:ascii="Times New Roman" w:hAnsi="Times New Roman" w:cs="Times New Roman"/>
          <w:sz w:val="24"/>
          <w:szCs w:val="24"/>
        </w:rPr>
        <w:t>.</w:t>
      </w:r>
      <w:r w:rsidR="00F06460" w:rsidRPr="000F51A2">
        <w:rPr>
          <w:rFonts w:ascii="Times New Roman" w:hAnsi="Times New Roman" w:cs="Times New Roman"/>
          <w:sz w:val="24"/>
          <w:szCs w:val="24"/>
        </w:rPr>
        <w:t>;</w:t>
      </w:r>
      <w:r w:rsidR="0028083E" w:rsidRPr="000F51A2">
        <w:rPr>
          <w:rFonts w:ascii="Times New Roman" w:hAnsi="Times New Roman" w:cs="Times New Roman"/>
          <w:sz w:val="24"/>
          <w:szCs w:val="24"/>
        </w:rPr>
        <w:t xml:space="preserve"> Ucgun</w:t>
      </w:r>
      <w:r w:rsidR="00416752" w:rsidRPr="000F51A2">
        <w:rPr>
          <w:rFonts w:ascii="Times New Roman" w:hAnsi="Times New Roman" w:cs="Times New Roman"/>
          <w:sz w:val="24"/>
          <w:szCs w:val="24"/>
        </w:rPr>
        <w:t>,</w:t>
      </w:r>
      <w:r w:rsidR="0028083E" w:rsidRPr="000F51A2">
        <w:rPr>
          <w:rFonts w:ascii="Times New Roman" w:hAnsi="Times New Roman" w:cs="Times New Roman"/>
          <w:sz w:val="24"/>
          <w:szCs w:val="24"/>
        </w:rPr>
        <w:t xml:space="preserve"> I. </w:t>
      </w:r>
      <w:hyperlink r:id="rId11" w:history="1">
        <w:r w:rsidR="0028083E" w:rsidRPr="000F51A2">
          <w:rPr>
            <w:rStyle w:val="a4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A Rapid Progression of Malignant Pleural Mesothelioma with Metastases to Lung and Brain</w:t>
        </w:r>
      </w:hyperlink>
      <w:r w:rsidR="0028083E" w:rsidRPr="000F51A2">
        <w:rPr>
          <w:rFonts w:ascii="Times New Roman" w:hAnsi="Times New Roman" w:cs="Times New Roman"/>
          <w:bCs/>
          <w:sz w:val="24"/>
          <w:szCs w:val="24"/>
        </w:rPr>
        <w:t>.</w:t>
      </w:r>
      <w:r w:rsidR="006B28D6" w:rsidRPr="000F51A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8083E" w:rsidRPr="000F51A2">
        <w:rPr>
          <w:rFonts w:ascii="Times New Roman" w:hAnsi="Times New Roman" w:cs="Times New Roman"/>
          <w:i/>
          <w:sz w:val="24"/>
          <w:szCs w:val="24"/>
        </w:rPr>
        <w:t>Turkish Respiratory Journal</w:t>
      </w:r>
      <w:r w:rsidR="0028083E" w:rsidRPr="000F51A2">
        <w:rPr>
          <w:rFonts w:ascii="Times New Roman" w:hAnsi="Times New Roman" w:cs="Times New Roman"/>
          <w:sz w:val="24"/>
          <w:szCs w:val="24"/>
        </w:rPr>
        <w:t xml:space="preserve"> </w:t>
      </w:r>
      <w:r w:rsidR="0028083E" w:rsidRPr="000F51A2">
        <w:rPr>
          <w:rFonts w:ascii="Times New Roman" w:hAnsi="Times New Roman" w:cs="Times New Roman"/>
          <w:b/>
          <w:sz w:val="24"/>
          <w:szCs w:val="24"/>
        </w:rPr>
        <w:t>2000</w:t>
      </w:r>
      <w:r w:rsidR="00B728BD" w:rsidRPr="000F51A2">
        <w:rPr>
          <w:rFonts w:ascii="Times New Roman" w:hAnsi="Times New Roman" w:cs="Times New Roman"/>
          <w:sz w:val="24"/>
          <w:szCs w:val="24"/>
        </w:rPr>
        <w:t>,</w:t>
      </w:r>
      <w:r w:rsidR="00E06C8E">
        <w:rPr>
          <w:rFonts w:ascii="Times New Roman" w:hAnsi="Times New Roman" w:cs="Times New Roman"/>
          <w:sz w:val="24"/>
          <w:szCs w:val="24"/>
        </w:rPr>
        <w:t xml:space="preserve"> </w:t>
      </w:r>
      <w:r w:rsidR="0028083E" w:rsidRPr="000F51A2">
        <w:rPr>
          <w:rFonts w:ascii="Times New Roman" w:hAnsi="Times New Roman" w:cs="Times New Roman"/>
          <w:sz w:val="24"/>
          <w:szCs w:val="24"/>
        </w:rPr>
        <w:t>2</w:t>
      </w:r>
      <w:r w:rsidR="00100485" w:rsidRPr="000F51A2">
        <w:rPr>
          <w:rFonts w:ascii="Times New Roman" w:hAnsi="Times New Roman" w:cs="Times New Roman"/>
          <w:sz w:val="24"/>
          <w:szCs w:val="24"/>
        </w:rPr>
        <w:t>,</w:t>
      </w:r>
      <w:r w:rsidR="00E06C8E">
        <w:rPr>
          <w:rFonts w:ascii="Times New Roman" w:hAnsi="Times New Roman" w:cs="Times New Roman"/>
          <w:sz w:val="24"/>
          <w:szCs w:val="24"/>
        </w:rPr>
        <w:t xml:space="preserve"> </w:t>
      </w:r>
      <w:r w:rsidR="00BF3882" w:rsidRPr="000F51A2">
        <w:rPr>
          <w:rFonts w:ascii="Times New Roman" w:hAnsi="Times New Roman" w:cs="Times New Roman"/>
          <w:sz w:val="24"/>
          <w:szCs w:val="24"/>
        </w:rPr>
        <w:t>48</w:t>
      </w:r>
      <w:r w:rsidR="0028083E" w:rsidRPr="000F51A2">
        <w:rPr>
          <w:rFonts w:ascii="Times New Roman" w:hAnsi="Times New Roman" w:cs="Times New Roman"/>
          <w:sz w:val="24"/>
          <w:szCs w:val="24"/>
        </w:rPr>
        <w:t>-50</w:t>
      </w:r>
    </w:p>
    <w:p w:rsidR="0028083E" w:rsidRPr="000F51A2" w:rsidRDefault="0028083E" w:rsidP="000F51A2">
      <w:pPr>
        <w:pStyle w:val="a3"/>
        <w:numPr>
          <w:ilvl w:val="0"/>
          <w:numId w:val="13"/>
        </w:numPr>
        <w:spacing w:line="360" w:lineRule="auto"/>
        <w:ind w:leftChars="0"/>
        <w:rPr>
          <w:rFonts w:ascii="Times New Roman" w:hAnsi="Times New Roman" w:cs="Times New Roman"/>
          <w:sz w:val="24"/>
          <w:szCs w:val="24"/>
        </w:rPr>
      </w:pPr>
      <w:r w:rsidRPr="000F51A2">
        <w:rPr>
          <w:rFonts w:ascii="Times New Roman" w:hAnsi="Times New Roman" w:cs="Times New Roman"/>
          <w:bCs/>
          <w:sz w:val="24"/>
          <w:szCs w:val="24"/>
        </w:rPr>
        <w:t>Noda</w:t>
      </w:r>
      <w:r w:rsidR="00416752" w:rsidRPr="000F51A2">
        <w:rPr>
          <w:rFonts w:ascii="Times New Roman" w:hAnsi="Times New Roman" w:cs="Times New Roman"/>
          <w:bCs/>
          <w:sz w:val="24"/>
          <w:szCs w:val="24"/>
        </w:rPr>
        <w:t>,</w:t>
      </w:r>
      <w:r w:rsidRPr="000F51A2">
        <w:rPr>
          <w:rFonts w:ascii="Times New Roman" w:hAnsi="Times New Roman" w:cs="Times New Roman"/>
          <w:bCs/>
          <w:sz w:val="24"/>
          <w:szCs w:val="24"/>
        </w:rPr>
        <w:t xml:space="preserve"> R</w:t>
      </w:r>
      <w:r w:rsidR="00416752" w:rsidRPr="000F51A2">
        <w:rPr>
          <w:rFonts w:ascii="Times New Roman" w:hAnsi="Times New Roman" w:cs="Times New Roman"/>
          <w:bCs/>
          <w:sz w:val="24"/>
          <w:szCs w:val="24"/>
        </w:rPr>
        <w:t>.</w:t>
      </w:r>
      <w:r w:rsidR="0033049B" w:rsidRPr="000F51A2">
        <w:rPr>
          <w:rFonts w:ascii="Times New Roman" w:hAnsi="Times New Roman" w:cs="Times New Roman"/>
          <w:bCs/>
          <w:sz w:val="24"/>
          <w:szCs w:val="24"/>
        </w:rPr>
        <w:t>;</w:t>
      </w:r>
      <w:r w:rsidRPr="000F51A2">
        <w:rPr>
          <w:rFonts w:ascii="Times New Roman" w:hAnsi="Times New Roman" w:cs="Times New Roman"/>
          <w:bCs/>
          <w:sz w:val="24"/>
          <w:szCs w:val="24"/>
        </w:rPr>
        <w:t xml:space="preserve"> Yanagisawa</w:t>
      </w:r>
      <w:r w:rsidR="00416752" w:rsidRPr="000F51A2">
        <w:rPr>
          <w:rFonts w:ascii="Times New Roman" w:hAnsi="Times New Roman" w:cs="Times New Roman"/>
          <w:bCs/>
          <w:sz w:val="24"/>
          <w:szCs w:val="24"/>
        </w:rPr>
        <w:t>,</w:t>
      </w:r>
      <w:r w:rsidRPr="000F51A2">
        <w:rPr>
          <w:rFonts w:ascii="Times New Roman" w:hAnsi="Times New Roman" w:cs="Times New Roman"/>
          <w:bCs/>
          <w:sz w:val="24"/>
          <w:szCs w:val="24"/>
        </w:rPr>
        <w:t xml:space="preserve"> S</w:t>
      </w:r>
      <w:r w:rsidR="00416752" w:rsidRPr="000F51A2">
        <w:rPr>
          <w:rFonts w:ascii="Times New Roman" w:hAnsi="Times New Roman" w:cs="Times New Roman"/>
          <w:bCs/>
          <w:sz w:val="24"/>
          <w:szCs w:val="24"/>
        </w:rPr>
        <w:t>.</w:t>
      </w:r>
      <w:r w:rsidR="0033049B" w:rsidRPr="000F51A2">
        <w:rPr>
          <w:rFonts w:ascii="Times New Roman" w:hAnsi="Times New Roman" w:cs="Times New Roman"/>
          <w:bCs/>
          <w:sz w:val="24"/>
          <w:szCs w:val="24"/>
        </w:rPr>
        <w:t>;</w:t>
      </w:r>
      <w:r w:rsidRPr="000F51A2">
        <w:rPr>
          <w:rFonts w:ascii="Times New Roman" w:hAnsi="Times New Roman" w:cs="Times New Roman"/>
          <w:bCs/>
          <w:sz w:val="24"/>
          <w:szCs w:val="24"/>
        </w:rPr>
        <w:t xml:space="preserve"> Inoue</w:t>
      </w:r>
      <w:r w:rsidR="00416752" w:rsidRPr="000F51A2">
        <w:rPr>
          <w:rFonts w:ascii="Times New Roman" w:hAnsi="Times New Roman" w:cs="Times New Roman"/>
          <w:bCs/>
          <w:sz w:val="24"/>
          <w:szCs w:val="24"/>
        </w:rPr>
        <w:t>,</w:t>
      </w:r>
      <w:r w:rsidRPr="000F51A2">
        <w:rPr>
          <w:rFonts w:ascii="Times New Roman" w:hAnsi="Times New Roman" w:cs="Times New Roman"/>
          <w:bCs/>
          <w:sz w:val="24"/>
          <w:szCs w:val="24"/>
        </w:rPr>
        <w:t xml:space="preserve"> M</w:t>
      </w:r>
      <w:r w:rsidR="00416752" w:rsidRPr="000F51A2">
        <w:rPr>
          <w:rFonts w:ascii="Times New Roman" w:hAnsi="Times New Roman" w:cs="Times New Roman"/>
          <w:bCs/>
          <w:sz w:val="24"/>
          <w:szCs w:val="24"/>
        </w:rPr>
        <w:t>.</w:t>
      </w:r>
      <w:r w:rsidR="0033049B" w:rsidRPr="000F51A2">
        <w:rPr>
          <w:rFonts w:ascii="Times New Roman" w:hAnsi="Times New Roman" w:cs="Times New Roman"/>
          <w:bCs/>
          <w:sz w:val="24"/>
          <w:szCs w:val="24"/>
        </w:rPr>
        <w:t>;</w:t>
      </w:r>
      <w:r w:rsidRPr="000F51A2">
        <w:rPr>
          <w:rFonts w:ascii="Times New Roman" w:hAnsi="Times New Roman" w:cs="Times New Roman"/>
          <w:bCs/>
          <w:sz w:val="24"/>
          <w:szCs w:val="24"/>
        </w:rPr>
        <w:t xml:space="preserve"> Hara</w:t>
      </w:r>
      <w:r w:rsidR="00416752" w:rsidRPr="000F51A2">
        <w:rPr>
          <w:rFonts w:ascii="Times New Roman" w:hAnsi="Times New Roman" w:cs="Times New Roman"/>
          <w:bCs/>
          <w:sz w:val="24"/>
          <w:szCs w:val="24"/>
        </w:rPr>
        <w:t>,</w:t>
      </w:r>
      <w:r w:rsidRPr="000F51A2">
        <w:rPr>
          <w:rFonts w:ascii="Times New Roman" w:hAnsi="Times New Roman" w:cs="Times New Roman"/>
          <w:bCs/>
          <w:sz w:val="24"/>
          <w:szCs w:val="24"/>
        </w:rPr>
        <w:t xml:space="preserve"> T. </w:t>
      </w:r>
      <w:r w:rsidRPr="000F51A2">
        <w:rPr>
          <w:rFonts w:ascii="Times New Roman" w:eastAsia="굴림" w:hAnsi="Times New Roman" w:cs="Times New Roman"/>
          <w:bCs/>
          <w:kern w:val="36"/>
          <w:sz w:val="24"/>
          <w:szCs w:val="24"/>
        </w:rPr>
        <w:t xml:space="preserve">A case of brain metastasis with pathological transformation of long-surviving malignant pleural mesothelioma: illustrative case. </w:t>
      </w:r>
      <w:r w:rsidRPr="000F51A2">
        <w:rPr>
          <w:rFonts w:ascii="Times New Roman" w:eastAsia="굴림" w:hAnsi="Times New Roman" w:cs="Times New Roman"/>
          <w:bCs/>
          <w:i/>
          <w:kern w:val="36"/>
          <w:sz w:val="24"/>
          <w:szCs w:val="24"/>
        </w:rPr>
        <w:t>Journal of Neurosurgery: Case Lessons</w:t>
      </w:r>
      <w:r w:rsidR="00100485" w:rsidRPr="000F51A2">
        <w:rPr>
          <w:rFonts w:ascii="Times New Roman" w:eastAsia="굴림" w:hAnsi="Times New Roman" w:cs="Times New Roman"/>
          <w:bCs/>
          <w:i/>
          <w:kern w:val="36"/>
          <w:sz w:val="24"/>
          <w:szCs w:val="24"/>
        </w:rPr>
        <w:t xml:space="preserve"> </w:t>
      </w:r>
      <w:r w:rsidR="00B728BD" w:rsidRPr="000F51A2">
        <w:rPr>
          <w:rFonts w:ascii="Times New Roman" w:eastAsia="굴림" w:hAnsi="Times New Roman" w:cs="Times New Roman"/>
          <w:b/>
          <w:bCs/>
          <w:kern w:val="36"/>
          <w:sz w:val="24"/>
          <w:szCs w:val="24"/>
        </w:rPr>
        <w:t>2021</w:t>
      </w:r>
      <w:r w:rsidR="00B728BD" w:rsidRPr="000F51A2">
        <w:rPr>
          <w:rFonts w:ascii="Times New Roman" w:eastAsia="굴림" w:hAnsi="Times New Roman" w:cs="Times New Roman"/>
          <w:bCs/>
          <w:i/>
          <w:kern w:val="36"/>
          <w:sz w:val="24"/>
          <w:szCs w:val="24"/>
        </w:rPr>
        <w:t>,</w:t>
      </w:r>
      <w:r w:rsidR="00E06C8E">
        <w:rPr>
          <w:rFonts w:ascii="Times New Roman" w:eastAsia="굴림" w:hAnsi="Times New Roman" w:cs="Times New Roman"/>
          <w:bCs/>
          <w:i/>
          <w:kern w:val="36"/>
          <w:sz w:val="24"/>
          <w:szCs w:val="24"/>
        </w:rPr>
        <w:t xml:space="preserve"> </w:t>
      </w:r>
      <w:r w:rsidRPr="000F51A2">
        <w:rPr>
          <w:rFonts w:ascii="Times New Roman" w:eastAsia="굴림" w:hAnsi="Times New Roman" w:cs="Times New Roman"/>
          <w:bCs/>
          <w:kern w:val="36"/>
          <w:sz w:val="24"/>
          <w:szCs w:val="24"/>
        </w:rPr>
        <w:t>1(3)</w:t>
      </w:r>
      <w:r w:rsidR="00B728BD" w:rsidRPr="000F51A2">
        <w:rPr>
          <w:rFonts w:ascii="Times New Roman" w:eastAsia="굴림" w:hAnsi="Times New Roman" w:cs="Times New Roman"/>
          <w:bCs/>
          <w:kern w:val="36"/>
          <w:sz w:val="24"/>
          <w:szCs w:val="24"/>
        </w:rPr>
        <w:t>,</w:t>
      </w:r>
      <w:r w:rsidR="00E06C8E">
        <w:rPr>
          <w:rFonts w:ascii="Times New Roman" w:eastAsia="굴림" w:hAnsi="Times New Roman" w:cs="Times New Roman"/>
          <w:bCs/>
          <w:kern w:val="36"/>
          <w:sz w:val="24"/>
          <w:szCs w:val="24"/>
        </w:rPr>
        <w:t xml:space="preserve"> </w:t>
      </w:r>
      <w:r w:rsidRPr="000F51A2">
        <w:rPr>
          <w:rFonts w:ascii="Times New Roman" w:eastAsia="굴림" w:hAnsi="Times New Roman" w:cs="Times New Roman"/>
          <w:bCs/>
          <w:kern w:val="36"/>
          <w:sz w:val="24"/>
          <w:szCs w:val="24"/>
        </w:rPr>
        <w:t>CASE2099</w:t>
      </w:r>
      <w:r w:rsidR="00B728BD" w:rsidRPr="000F51A2">
        <w:rPr>
          <w:rFonts w:ascii="Times New Roman" w:eastAsia="굴림" w:hAnsi="Times New Roman" w:cs="Times New Roman"/>
          <w:bCs/>
          <w:kern w:val="36"/>
          <w:sz w:val="24"/>
          <w:szCs w:val="24"/>
        </w:rPr>
        <w:t>.</w:t>
      </w:r>
      <w:r w:rsidRPr="000F51A2">
        <w:rPr>
          <w:rFonts w:ascii="Times New Roman" w:eastAsia="굴림" w:hAnsi="Times New Roman" w:cs="Times New Roman"/>
          <w:bCs/>
          <w:kern w:val="36"/>
          <w:sz w:val="24"/>
          <w:szCs w:val="24"/>
        </w:rPr>
        <w:t xml:space="preserve"> </w:t>
      </w:r>
    </w:p>
    <w:p w:rsidR="0028083E" w:rsidRPr="000F51A2" w:rsidRDefault="0028083E" w:rsidP="000F51A2">
      <w:pPr>
        <w:pStyle w:val="a3"/>
        <w:widowControl/>
        <w:numPr>
          <w:ilvl w:val="0"/>
          <w:numId w:val="13"/>
        </w:numPr>
        <w:shd w:val="clear" w:color="auto" w:fill="FFFFFF"/>
        <w:wordWrap/>
        <w:autoSpaceDE/>
        <w:autoSpaceDN/>
        <w:spacing w:before="165" w:after="165" w:line="360" w:lineRule="auto"/>
        <w:ind w:leftChars="0" w:right="225"/>
        <w:textAlignment w:val="baseline"/>
        <w:rPr>
          <w:rFonts w:ascii="Times New Roman" w:eastAsia="굴림" w:hAnsi="Times New Roman" w:cs="Times New Roman"/>
          <w:color w:val="2A2A2A"/>
          <w:kern w:val="0"/>
          <w:sz w:val="24"/>
          <w:szCs w:val="24"/>
        </w:rPr>
      </w:pPr>
      <w:r w:rsidRPr="000F51A2">
        <w:rPr>
          <w:rFonts w:ascii="Times New Roman" w:hAnsi="Times New Roman" w:cs="Times New Roman"/>
          <w:sz w:val="24"/>
          <w:szCs w:val="24"/>
        </w:rPr>
        <w:t>Sengupta</w:t>
      </w:r>
      <w:r w:rsidR="00416752" w:rsidRPr="000F51A2">
        <w:rPr>
          <w:rFonts w:ascii="Times New Roman" w:hAnsi="Times New Roman" w:cs="Times New Roman"/>
          <w:sz w:val="24"/>
          <w:szCs w:val="24"/>
        </w:rPr>
        <w:t>,</w:t>
      </w:r>
      <w:r w:rsidRPr="000F51A2">
        <w:rPr>
          <w:rFonts w:ascii="Times New Roman" w:hAnsi="Times New Roman" w:cs="Times New Roman"/>
          <w:sz w:val="24"/>
          <w:szCs w:val="24"/>
        </w:rPr>
        <w:t xml:space="preserve"> A</w:t>
      </w:r>
      <w:r w:rsidR="00416752" w:rsidRPr="000F51A2">
        <w:rPr>
          <w:rFonts w:ascii="Times New Roman" w:hAnsi="Times New Roman" w:cs="Times New Roman"/>
          <w:sz w:val="24"/>
          <w:szCs w:val="24"/>
        </w:rPr>
        <w:t>.</w:t>
      </w:r>
      <w:r w:rsidR="0033049B" w:rsidRPr="000F51A2">
        <w:rPr>
          <w:rFonts w:ascii="Times New Roman" w:hAnsi="Times New Roman" w:cs="Times New Roman"/>
          <w:sz w:val="24"/>
          <w:szCs w:val="24"/>
        </w:rPr>
        <w:t>;</w:t>
      </w:r>
      <w:r w:rsidRPr="000F51A2">
        <w:rPr>
          <w:rFonts w:ascii="Times New Roman" w:hAnsi="Times New Roman" w:cs="Times New Roman"/>
          <w:sz w:val="24"/>
          <w:szCs w:val="24"/>
        </w:rPr>
        <w:t xml:space="preserve"> Saha</w:t>
      </w:r>
      <w:r w:rsidR="00416752" w:rsidRPr="000F51A2">
        <w:rPr>
          <w:rFonts w:ascii="Times New Roman" w:hAnsi="Times New Roman" w:cs="Times New Roman"/>
          <w:sz w:val="24"/>
          <w:szCs w:val="24"/>
        </w:rPr>
        <w:t>,</w:t>
      </w:r>
      <w:r w:rsidRPr="000F51A2">
        <w:rPr>
          <w:rFonts w:ascii="Times New Roman" w:hAnsi="Times New Roman" w:cs="Times New Roman"/>
          <w:sz w:val="24"/>
          <w:szCs w:val="24"/>
        </w:rPr>
        <w:t xml:space="preserve"> K</w:t>
      </w:r>
      <w:r w:rsidR="00416752" w:rsidRPr="000F51A2">
        <w:rPr>
          <w:rFonts w:ascii="Times New Roman" w:hAnsi="Times New Roman" w:cs="Times New Roman"/>
          <w:sz w:val="24"/>
          <w:szCs w:val="24"/>
        </w:rPr>
        <w:t>.</w:t>
      </w:r>
      <w:r w:rsidR="0033049B" w:rsidRPr="000F51A2">
        <w:rPr>
          <w:rFonts w:ascii="Times New Roman" w:hAnsi="Times New Roman" w:cs="Times New Roman"/>
          <w:sz w:val="24"/>
          <w:szCs w:val="24"/>
        </w:rPr>
        <w:t>;</w:t>
      </w:r>
      <w:r w:rsidRPr="000F51A2">
        <w:rPr>
          <w:rFonts w:ascii="Times New Roman" w:hAnsi="Times New Roman" w:cs="Times New Roman"/>
          <w:sz w:val="24"/>
          <w:szCs w:val="24"/>
        </w:rPr>
        <w:t xml:space="preserve"> Biswas</w:t>
      </w:r>
      <w:r w:rsidR="00416752" w:rsidRPr="000F51A2">
        <w:rPr>
          <w:rFonts w:ascii="Times New Roman" w:hAnsi="Times New Roman" w:cs="Times New Roman"/>
          <w:sz w:val="24"/>
          <w:szCs w:val="24"/>
        </w:rPr>
        <w:t>,</w:t>
      </w:r>
      <w:r w:rsidRPr="000F51A2">
        <w:rPr>
          <w:rFonts w:ascii="Times New Roman" w:hAnsi="Times New Roman" w:cs="Times New Roman"/>
          <w:sz w:val="24"/>
          <w:szCs w:val="24"/>
        </w:rPr>
        <w:t xml:space="preserve"> N</w:t>
      </w:r>
      <w:r w:rsidR="00416752" w:rsidRPr="000F51A2">
        <w:rPr>
          <w:rFonts w:ascii="Times New Roman" w:hAnsi="Times New Roman" w:cs="Times New Roman"/>
          <w:sz w:val="24"/>
          <w:szCs w:val="24"/>
        </w:rPr>
        <w:t>.</w:t>
      </w:r>
      <w:r w:rsidRPr="000F51A2">
        <w:rPr>
          <w:rFonts w:ascii="Times New Roman" w:hAnsi="Times New Roman" w:cs="Times New Roman"/>
          <w:sz w:val="24"/>
          <w:szCs w:val="24"/>
        </w:rPr>
        <w:t>M</w:t>
      </w:r>
      <w:r w:rsidR="00416752" w:rsidRPr="000F51A2">
        <w:rPr>
          <w:rFonts w:ascii="Times New Roman" w:hAnsi="Times New Roman" w:cs="Times New Roman"/>
          <w:sz w:val="24"/>
          <w:szCs w:val="24"/>
        </w:rPr>
        <w:t>.</w:t>
      </w:r>
      <w:r w:rsidR="0033049B" w:rsidRPr="000F51A2">
        <w:rPr>
          <w:rFonts w:ascii="Times New Roman" w:hAnsi="Times New Roman" w:cs="Times New Roman"/>
          <w:sz w:val="24"/>
          <w:szCs w:val="24"/>
        </w:rPr>
        <w:t>;</w:t>
      </w:r>
      <w:r w:rsidRPr="000F51A2">
        <w:rPr>
          <w:rFonts w:ascii="Times New Roman" w:hAnsi="Times New Roman" w:cs="Times New Roman"/>
          <w:sz w:val="24"/>
          <w:szCs w:val="24"/>
        </w:rPr>
        <w:t xml:space="preserve"> Jash</w:t>
      </w:r>
      <w:r w:rsidR="00416752" w:rsidRPr="000F51A2">
        <w:rPr>
          <w:rFonts w:ascii="Times New Roman" w:hAnsi="Times New Roman" w:cs="Times New Roman"/>
          <w:sz w:val="24"/>
          <w:szCs w:val="24"/>
        </w:rPr>
        <w:t>,</w:t>
      </w:r>
      <w:r w:rsidRPr="000F51A2">
        <w:rPr>
          <w:rFonts w:ascii="Times New Roman" w:hAnsi="Times New Roman" w:cs="Times New Roman"/>
          <w:sz w:val="24"/>
          <w:szCs w:val="24"/>
        </w:rPr>
        <w:t xml:space="preserve"> D. Biphasic Malignant Mesothelioma with Brain Metastasis. </w:t>
      </w:r>
      <w:r w:rsidRPr="000F51A2">
        <w:rPr>
          <w:rFonts w:ascii="Times New Roman" w:hAnsi="Times New Roman" w:cs="Times New Roman"/>
          <w:i/>
          <w:sz w:val="24"/>
          <w:szCs w:val="24"/>
        </w:rPr>
        <w:t>J PAK MED STUD</w:t>
      </w:r>
      <w:r w:rsidRPr="000F51A2">
        <w:rPr>
          <w:rFonts w:ascii="Times New Roman" w:hAnsi="Times New Roman" w:cs="Times New Roman"/>
          <w:sz w:val="24"/>
          <w:szCs w:val="24"/>
        </w:rPr>
        <w:t xml:space="preserve"> </w:t>
      </w:r>
      <w:r w:rsidR="00B728BD" w:rsidRPr="000F51A2">
        <w:rPr>
          <w:rFonts w:ascii="Times New Roman" w:hAnsi="Times New Roman" w:cs="Times New Roman"/>
          <w:b/>
          <w:sz w:val="24"/>
          <w:szCs w:val="24"/>
        </w:rPr>
        <w:t>2012</w:t>
      </w:r>
      <w:r w:rsidR="00B728BD" w:rsidRPr="000F51A2">
        <w:rPr>
          <w:rFonts w:ascii="Times New Roman" w:hAnsi="Times New Roman" w:cs="Times New Roman"/>
          <w:sz w:val="24"/>
          <w:szCs w:val="24"/>
        </w:rPr>
        <w:t>,</w:t>
      </w:r>
      <w:r w:rsidR="00E06C8E">
        <w:rPr>
          <w:rFonts w:ascii="Times New Roman" w:hAnsi="Times New Roman" w:cs="Times New Roman"/>
          <w:sz w:val="24"/>
          <w:szCs w:val="24"/>
        </w:rPr>
        <w:t xml:space="preserve"> </w:t>
      </w:r>
      <w:r w:rsidRPr="000F51A2">
        <w:rPr>
          <w:rFonts w:ascii="Times New Roman" w:hAnsi="Times New Roman" w:cs="Times New Roman"/>
          <w:sz w:val="24"/>
          <w:szCs w:val="24"/>
        </w:rPr>
        <w:t>2</w:t>
      </w:r>
      <w:r w:rsidR="00B728BD" w:rsidRPr="000F51A2">
        <w:rPr>
          <w:rFonts w:ascii="Times New Roman" w:hAnsi="Times New Roman" w:cs="Times New Roman"/>
          <w:sz w:val="24"/>
          <w:szCs w:val="24"/>
        </w:rPr>
        <w:t>(</w:t>
      </w:r>
      <w:r w:rsidRPr="000F51A2">
        <w:rPr>
          <w:rFonts w:ascii="Times New Roman" w:hAnsi="Times New Roman" w:cs="Times New Roman"/>
          <w:sz w:val="24"/>
          <w:szCs w:val="24"/>
        </w:rPr>
        <w:t>4</w:t>
      </w:r>
      <w:r w:rsidR="00B728BD" w:rsidRPr="000F51A2">
        <w:rPr>
          <w:rFonts w:ascii="Times New Roman" w:hAnsi="Times New Roman" w:cs="Times New Roman"/>
          <w:sz w:val="24"/>
          <w:szCs w:val="24"/>
        </w:rPr>
        <w:t>),</w:t>
      </w:r>
      <w:r w:rsidR="00E06C8E">
        <w:rPr>
          <w:rFonts w:ascii="Times New Roman" w:hAnsi="Times New Roman" w:cs="Times New Roman"/>
          <w:sz w:val="24"/>
          <w:szCs w:val="24"/>
        </w:rPr>
        <w:t xml:space="preserve"> </w:t>
      </w:r>
      <w:r w:rsidRPr="000F51A2">
        <w:rPr>
          <w:rFonts w:ascii="Times New Roman" w:hAnsi="Times New Roman" w:cs="Times New Roman"/>
          <w:sz w:val="24"/>
          <w:szCs w:val="24"/>
        </w:rPr>
        <w:t>157-159</w:t>
      </w:r>
    </w:p>
    <w:p w:rsidR="00A33312" w:rsidRDefault="0077789E" w:rsidP="0077789E">
      <w:pPr>
        <w:pStyle w:val="a3"/>
        <w:numPr>
          <w:ilvl w:val="0"/>
          <w:numId w:val="11"/>
        </w:numPr>
        <w:spacing w:line="360" w:lineRule="auto"/>
        <w:ind w:leftChars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hint="eastAsia"/>
          <w:b/>
          <w:color w:val="000000" w:themeColor="text1"/>
          <w:sz w:val="24"/>
          <w:szCs w:val="24"/>
        </w:rPr>
        <w:t>One article searched from references</w:t>
      </w:r>
    </w:p>
    <w:p w:rsidR="0077789E" w:rsidRPr="000F51A2" w:rsidRDefault="0077789E" w:rsidP="000F51A2">
      <w:pPr>
        <w:pStyle w:val="a3"/>
        <w:numPr>
          <w:ilvl w:val="0"/>
          <w:numId w:val="15"/>
        </w:numPr>
        <w:spacing w:line="360" w:lineRule="auto"/>
        <w:ind w:leftChars="0"/>
        <w:rPr>
          <w:rFonts w:ascii="Times New Roman" w:hAnsi="Times New Roman" w:cs="Times New Roman"/>
          <w:sz w:val="24"/>
          <w:szCs w:val="24"/>
        </w:rPr>
      </w:pPr>
      <w:r w:rsidRPr="000F51A2">
        <w:rPr>
          <w:rFonts w:ascii="Times New Roman" w:hAnsi="Times New Roman" w:cs="Times New Roman"/>
          <w:sz w:val="24"/>
          <w:szCs w:val="24"/>
        </w:rPr>
        <w:t xml:space="preserve">Ota, S.; Hara, Y.; Shinkai, M.; Watanabe, K.; Inayama, Y.; Kaneko, T. An autopsy case of pleural mesothelioma that presented rapid progression and multiple organ metastasis after disease control for 5 years. </w:t>
      </w:r>
      <w:r w:rsidRPr="000F51A2">
        <w:rPr>
          <w:rFonts w:ascii="Times New Roman" w:hAnsi="Times New Roman" w:cs="Times New Roman"/>
          <w:i/>
          <w:sz w:val="24"/>
          <w:szCs w:val="24"/>
        </w:rPr>
        <w:t>Ann Japanese Respir Soc</w:t>
      </w:r>
      <w:r w:rsidRPr="000F51A2">
        <w:rPr>
          <w:rFonts w:ascii="Times New Roman" w:hAnsi="Times New Roman" w:cs="Times New Roman"/>
          <w:sz w:val="24"/>
          <w:szCs w:val="24"/>
        </w:rPr>
        <w:t xml:space="preserve"> </w:t>
      </w:r>
      <w:r w:rsidRPr="000F51A2">
        <w:rPr>
          <w:rFonts w:ascii="Times New Roman" w:hAnsi="Times New Roman" w:cs="Times New Roman"/>
          <w:b/>
          <w:sz w:val="24"/>
          <w:szCs w:val="24"/>
        </w:rPr>
        <w:t>2014</w:t>
      </w:r>
      <w:r w:rsidRPr="000F51A2">
        <w:rPr>
          <w:rFonts w:ascii="Times New Roman" w:hAnsi="Times New Roman" w:cs="Times New Roman"/>
          <w:sz w:val="24"/>
          <w:szCs w:val="24"/>
        </w:rPr>
        <w:t>,</w:t>
      </w:r>
      <w:r w:rsidR="00E06C8E">
        <w:rPr>
          <w:rFonts w:ascii="Times New Roman" w:hAnsi="Times New Roman" w:cs="Times New Roman"/>
          <w:sz w:val="24"/>
          <w:szCs w:val="24"/>
        </w:rPr>
        <w:t xml:space="preserve"> </w:t>
      </w:r>
      <w:r w:rsidRPr="000F51A2">
        <w:rPr>
          <w:rFonts w:ascii="Times New Roman" w:hAnsi="Times New Roman" w:cs="Times New Roman"/>
          <w:sz w:val="24"/>
          <w:szCs w:val="24"/>
        </w:rPr>
        <w:t>3,</w:t>
      </w:r>
      <w:r w:rsidR="00E06C8E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0F51A2">
        <w:rPr>
          <w:rFonts w:ascii="Times New Roman" w:hAnsi="Times New Roman" w:cs="Times New Roman"/>
          <w:sz w:val="24"/>
          <w:szCs w:val="24"/>
        </w:rPr>
        <w:t>800-804</w:t>
      </w:r>
    </w:p>
    <w:p w:rsidR="0077789E" w:rsidRPr="0077789E" w:rsidRDefault="0077789E" w:rsidP="0077789E">
      <w:pPr>
        <w:pStyle w:val="a3"/>
        <w:spacing w:line="360" w:lineRule="auto"/>
        <w:ind w:leftChars="0" w:left="76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sectPr w:rsidR="0077789E" w:rsidRPr="0077789E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2E4A" w:rsidRDefault="00552E4A" w:rsidP="002B6080">
      <w:pPr>
        <w:spacing w:after="0" w:line="240" w:lineRule="auto"/>
      </w:pPr>
      <w:r>
        <w:separator/>
      </w:r>
    </w:p>
  </w:endnote>
  <w:endnote w:type="continuationSeparator" w:id="0">
    <w:p w:rsidR="00552E4A" w:rsidRDefault="00552E4A" w:rsidP="002B60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2E4A" w:rsidRDefault="00552E4A" w:rsidP="002B6080">
      <w:pPr>
        <w:spacing w:after="0" w:line="240" w:lineRule="auto"/>
      </w:pPr>
      <w:r>
        <w:separator/>
      </w:r>
    </w:p>
  </w:footnote>
  <w:footnote w:type="continuationSeparator" w:id="0">
    <w:p w:rsidR="00552E4A" w:rsidRDefault="00552E4A" w:rsidP="002B60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056CFE"/>
    <w:multiLevelType w:val="hybridMultilevel"/>
    <w:tmpl w:val="A9BE73F2"/>
    <w:lvl w:ilvl="0" w:tplc="9882637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307708AF"/>
    <w:multiLevelType w:val="hybridMultilevel"/>
    <w:tmpl w:val="0E425782"/>
    <w:lvl w:ilvl="0" w:tplc="A9F00806">
      <w:start w:val="1"/>
      <w:numFmt w:val="decimal"/>
      <w:lvlText w:val="%1."/>
      <w:lvlJc w:val="left"/>
      <w:pPr>
        <w:ind w:left="1195" w:hanging="79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3A0351B9"/>
    <w:multiLevelType w:val="hybridMultilevel"/>
    <w:tmpl w:val="B2446AE6"/>
    <w:lvl w:ilvl="0" w:tplc="3696989A">
      <w:start w:val="3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3C8F7AE3"/>
    <w:multiLevelType w:val="hybridMultilevel"/>
    <w:tmpl w:val="96EC48B4"/>
    <w:lvl w:ilvl="0" w:tplc="57FE09C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E895BFE"/>
    <w:multiLevelType w:val="hybridMultilevel"/>
    <w:tmpl w:val="06C28E2C"/>
    <w:lvl w:ilvl="0" w:tplc="577A5DCE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5" w15:restartNumberingAfterBreak="0">
    <w:nsid w:val="3F380AA3"/>
    <w:multiLevelType w:val="hybridMultilevel"/>
    <w:tmpl w:val="B2446AE6"/>
    <w:lvl w:ilvl="0" w:tplc="3696989A">
      <w:start w:val="3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4DEF7F32"/>
    <w:multiLevelType w:val="hybridMultilevel"/>
    <w:tmpl w:val="B1A46896"/>
    <w:lvl w:ilvl="0" w:tplc="456497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" w15:restartNumberingAfterBreak="0">
    <w:nsid w:val="61AF49DF"/>
    <w:multiLevelType w:val="hybridMultilevel"/>
    <w:tmpl w:val="C2B4E7D8"/>
    <w:lvl w:ilvl="0" w:tplc="0D2A616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8" w15:restartNumberingAfterBreak="0">
    <w:nsid w:val="6BF863C8"/>
    <w:multiLevelType w:val="hybridMultilevel"/>
    <w:tmpl w:val="009E1876"/>
    <w:lvl w:ilvl="0" w:tplc="3696989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6F2C44EC"/>
    <w:multiLevelType w:val="hybridMultilevel"/>
    <w:tmpl w:val="C2B4E7D8"/>
    <w:lvl w:ilvl="0" w:tplc="0D2A616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76847434"/>
    <w:multiLevelType w:val="hybridMultilevel"/>
    <w:tmpl w:val="8F66C432"/>
    <w:lvl w:ilvl="0" w:tplc="3696989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76E86FB6"/>
    <w:multiLevelType w:val="hybridMultilevel"/>
    <w:tmpl w:val="AF84CAD4"/>
    <w:lvl w:ilvl="0" w:tplc="396AFAB6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12" w15:restartNumberingAfterBreak="0">
    <w:nsid w:val="7874467B"/>
    <w:multiLevelType w:val="hybridMultilevel"/>
    <w:tmpl w:val="F8C42D0A"/>
    <w:lvl w:ilvl="0" w:tplc="7C121B4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799925D1"/>
    <w:multiLevelType w:val="hybridMultilevel"/>
    <w:tmpl w:val="C6ECD25A"/>
    <w:lvl w:ilvl="0" w:tplc="369698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7C977DD0"/>
    <w:multiLevelType w:val="multilevel"/>
    <w:tmpl w:val="F0883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9"/>
  </w:num>
  <w:num w:numId="4">
    <w:abstractNumId w:val="14"/>
  </w:num>
  <w:num w:numId="5">
    <w:abstractNumId w:val="3"/>
  </w:num>
  <w:num w:numId="6">
    <w:abstractNumId w:val="7"/>
  </w:num>
  <w:num w:numId="7">
    <w:abstractNumId w:val="2"/>
  </w:num>
  <w:num w:numId="8">
    <w:abstractNumId w:val="8"/>
  </w:num>
  <w:num w:numId="9">
    <w:abstractNumId w:val="10"/>
  </w:num>
  <w:num w:numId="10">
    <w:abstractNumId w:val="13"/>
  </w:num>
  <w:num w:numId="11">
    <w:abstractNumId w:val="6"/>
  </w:num>
  <w:num w:numId="12">
    <w:abstractNumId w:val="12"/>
  </w:num>
  <w:num w:numId="13">
    <w:abstractNumId w:val="11"/>
  </w:num>
  <w:num w:numId="14">
    <w:abstractNumId w:val="0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965"/>
    <w:rsid w:val="000003C1"/>
    <w:rsid w:val="00001A16"/>
    <w:rsid w:val="00006AB2"/>
    <w:rsid w:val="0001400E"/>
    <w:rsid w:val="0001558E"/>
    <w:rsid w:val="00031267"/>
    <w:rsid w:val="00050773"/>
    <w:rsid w:val="00051610"/>
    <w:rsid w:val="00057791"/>
    <w:rsid w:val="00072C4D"/>
    <w:rsid w:val="0008790B"/>
    <w:rsid w:val="0009085A"/>
    <w:rsid w:val="0009287A"/>
    <w:rsid w:val="000A3CF5"/>
    <w:rsid w:val="000A5CE0"/>
    <w:rsid w:val="000C09B8"/>
    <w:rsid w:val="000F51A2"/>
    <w:rsid w:val="00100485"/>
    <w:rsid w:val="00103FDA"/>
    <w:rsid w:val="0010595E"/>
    <w:rsid w:val="001150CC"/>
    <w:rsid w:val="00126E00"/>
    <w:rsid w:val="00130B88"/>
    <w:rsid w:val="00131CC9"/>
    <w:rsid w:val="00155122"/>
    <w:rsid w:val="00165D6F"/>
    <w:rsid w:val="00172DFB"/>
    <w:rsid w:val="00184254"/>
    <w:rsid w:val="001926DF"/>
    <w:rsid w:val="001B18D3"/>
    <w:rsid w:val="001B3FE2"/>
    <w:rsid w:val="001B46F3"/>
    <w:rsid w:val="001B5248"/>
    <w:rsid w:val="001B5ACC"/>
    <w:rsid w:val="001C354E"/>
    <w:rsid w:val="001C373E"/>
    <w:rsid w:val="001C5020"/>
    <w:rsid w:val="001C61CB"/>
    <w:rsid w:val="001C7759"/>
    <w:rsid w:val="001C7983"/>
    <w:rsid w:val="00210043"/>
    <w:rsid w:val="00232FB4"/>
    <w:rsid w:val="00252B63"/>
    <w:rsid w:val="002555A8"/>
    <w:rsid w:val="002561EF"/>
    <w:rsid w:val="0026250A"/>
    <w:rsid w:val="00273BFA"/>
    <w:rsid w:val="00280340"/>
    <w:rsid w:val="0028083E"/>
    <w:rsid w:val="00283044"/>
    <w:rsid w:val="00290491"/>
    <w:rsid w:val="002A2DFE"/>
    <w:rsid w:val="002B0900"/>
    <w:rsid w:val="002B3876"/>
    <w:rsid w:val="002B6080"/>
    <w:rsid w:val="002C21BC"/>
    <w:rsid w:val="002C230C"/>
    <w:rsid w:val="002D121B"/>
    <w:rsid w:val="002E0274"/>
    <w:rsid w:val="002E3FE3"/>
    <w:rsid w:val="002F116B"/>
    <w:rsid w:val="002F2A65"/>
    <w:rsid w:val="002F4AEC"/>
    <w:rsid w:val="002F7C64"/>
    <w:rsid w:val="0030037C"/>
    <w:rsid w:val="00301116"/>
    <w:rsid w:val="00303CFB"/>
    <w:rsid w:val="00304C12"/>
    <w:rsid w:val="00305A5B"/>
    <w:rsid w:val="003073F7"/>
    <w:rsid w:val="00322530"/>
    <w:rsid w:val="0033049B"/>
    <w:rsid w:val="00331FFC"/>
    <w:rsid w:val="00333115"/>
    <w:rsid w:val="00334B39"/>
    <w:rsid w:val="003474A3"/>
    <w:rsid w:val="00353A25"/>
    <w:rsid w:val="0036062C"/>
    <w:rsid w:val="00363023"/>
    <w:rsid w:val="0036329B"/>
    <w:rsid w:val="003652BD"/>
    <w:rsid w:val="003726D7"/>
    <w:rsid w:val="00372F3D"/>
    <w:rsid w:val="00373D83"/>
    <w:rsid w:val="00374761"/>
    <w:rsid w:val="00374B55"/>
    <w:rsid w:val="003772A8"/>
    <w:rsid w:val="00380823"/>
    <w:rsid w:val="00390ED9"/>
    <w:rsid w:val="003A02A0"/>
    <w:rsid w:val="003A3B17"/>
    <w:rsid w:val="003A7C2D"/>
    <w:rsid w:val="003B398A"/>
    <w:rsid w:val="003E335D"/>
    <w:rsid w:val="003E3FE4"/>
    <w:rsid w:val="003F1089"/>
    <w:rsid w:val="003F2735"/>
    <w:rsid w:val="003F2AFE"/>
    <w:rsid w:val="003F50BC"/>
    <w:rsid w:val="004006B5"/>
    <w:rsid w:val="00406E5C"/>
    <w:rsid w:val="00410D2C"/>
    <w:rsid w:val="00416752"/>
    <w:rsid w:val="00416B8D"/>
    <w:rsid w:val="00450BD1"/>
    <w:rsid w:val="00451D77"/>
    <w:rsid w:val="0046243E"/>
    <w:rsid w:val="0046782F"/>
    <w:rsid w:val="00476F6A"/>
    <w:rsid w:val="00492743"/>
    <w:rsid w:val="004C52C8"/>
    <w:rsid w:val="004D0216"/>
    <w:rsid w:val="004E7C3A"/>
    <w:rsid w:val="00500F0A"/>
    <w:rsid w:val="005018A6"/>
    <w:rsid w:val="0050616B"/>
    <w:rsid w:val="005119FA"/>
    <w:rsid w:val="005245EA"/>
    <w:rsid w:val="00531303"/>
    <w:rsid w:val="005360A5"/>
    <w:rsid w:val="005361C1"/>
    <w:rsid w:val="00552E4A"/>
    <w:rsid w:val="00566658"/>
    <w:rsid w:val="0057010F"/>
    <w:rsid w:val="00585DE5"/>
    <w:rsid w:val="00590053"/>
    <w:rsid w:val="00597167"/>
    <w:rsid w:val="005A1D55"/>
    <w:rsid w:val="005B0398"/>
    <w:rsid w:val="005B1161"/>
    <w:rsid w:val="005B4586"/>
    <w:rsid w:val="005F6776"/>
    <w:rsid w:val="005F70E6"/>
    <w:rsid w:val="00620D02"/>
    <w:rsid w:val="00623CB8"/>
    <w:rsid w:val="006500A3"/>
    <w:rsid w:val="00653A17"/>
    <w:rsid w:val="00662F7C"/>
    <w:rsid w:val="00666839"/>
    <w:rsid w:val="00666DFE"/>
    <w:rsid w:val="0067542F"/>
    <w:rsid w:val="00676B69"/>
    <w:rsid w:val="00677397"/>
    <w:rsid w:val="00685521"/>
    <w:rsid w:val="00690B3A"/>
    <w:rsid w:val="006922F9"/>
    <w:rsid w:val="006B28D6"/>
    <w:rsid w:val="006B37E6"/>
    <w:rsid w:val="006C0111"/>
    <w:rsid w:val="006D5C7B"/>
    <w:rsid w:val="006F4564"/>
    <w:rsid w:val="006F708E"/>
    <w:rsid w:val="007027C8"/>
    <w:rsid w:val="007031FB"/>
    <w:rsid w:val="00705CE3"/>
    <w:rsid w:val="00714976"/>
    <w:rsid w:val="007179BE"/>
    <w:rsid w:val="00720D73"/>
    <w:rsid w:val="00724965"/>
    <w:rsid w:val="007303EE"/>
    <w:rsid w:val="0073177C"/>
    <w:rsid w:val="00736352"/>
    <w:rsid w:val="007626BF"/>
    <w:rsid w:val="0077789E"/>
    <w:rsid w:val="007834AA"/>
    <w:rsid w:val="00790BE5"/>
    <w:rsid w:val="00797A01"/>
    <w:rsid w:val="007B3DF6"/>
    <w:rsid w:val="007B6A17"/>
    <w:rsid w:val="007D0869"/>
    <w:rsid w:val="007D6EB3"/>
    <w:rsid w:val="007E074D"/>
    <w:rsid w:val="007E6697"/>
    <w:rsid w:val="007E7587"/>
    <w:rsid w:val="00826441"/>
    <w:rsid w:val="00833DCB"/>
    <w:rsid w:val="00846D05"/>
    <w:rsid w:val="0085364C"/>
    <w:rsid w:val="008555EF"/>
    <w:rsid w:val="008556D0"/>
    <w:rsid w:val="008656A4"/>
    <w:rsid w:val="00877CAF"/>
    <w:rsid w:val="00883596"/>
    <w:rsid w:val="00885CA8"/>
    <w:rsid w:val="008922B6"/>
    <w:rsid w:val="00893245"/>
    <w:rsid w:val="008A291B"/>
    <w:rsid w:val="008A31AF"/>
    <w:rsid w:val="008B0116"/>
    <w:rsid w:val="008B31CD"/>
    <w:rsid w:val="008C39FE"/>
    <w:rsid w:val="008D31E0"/>
    <w:rsid w:val="008D4A7B"/>
    <w:rsid w:val="008D5886"/>
    <w:rsid w:val="008D70B6"/>
    <w:rsid w:val="008E26B9"/>
    <w:rsid w:val="008E644D"/>
    <w:rsid w:val="00900642"/>
    <w:rsid w:val="009124F5"/>
    <w:rsid w:val="00933552"/>
    <w:rsid w:val="00966FEA"/>
    <w:rsid w:val="00967D0E"/>
    <w:rsid w:val="00970E2E"/>
    <w:rsid w:val="00972CB5"/>
    <w:rsid w:val="009819F3"/>
    <w:rsid w:val="0099173D"/>
    <w:rsid w:val="009A03AC"/>
    <w:rsid w:val="009A5174"/>
    <w:rsid w:val="009C0123"/>
    <w:rsid w:val="009D52E2"/>
    <w:rsid w:val="009E028F"/>
    <w:rsid w:val="009E6B69"/>
    <w:rsid w:val="009E6D6D"/>
    <w:rsid w:val="009F3B7E"/>
    <w:rsid w:val="00A1156B"/>
    <w:rsid w:val="00A11E67"/>
    <w:rsid w:val="00A2115C"/>
    <w:rsid w:val="00A33312"/>
    <w:rsid w:val="00A40052"/>
    <w:rsid w:val="00A42DC0"/>
    <w:rsid w:val="00A43E86"/>
    <w:rsid w:val="00A67EE3"/>
    <w:rsid w:val="00A96AC7"/>
    <w:rsid w:val="00A97780"/>
    <w:rsid w:val="00A97AEB"/>
    <w:rsid w:val="00AA588D"/>
    <w:rsid w:val="00AB7660"/>
    <w:rsid w:val="00AD48E6"/>
    <w:rsid w:val="00AD63A1"/>
    <w:rsid w:val="00AE51CF"/>
    <w:rsid w:val="00AF0B60"/>
    <w:rsid w:val="00AF555E"/>
    <w:rsid w:val="00B04188"/>
    <w:rsid w:val="00B05C17"/>
    <w:rsid w:val="00B137C1"/>
    <w:rsid w:val="00B1567A"/>
    <w:rsid w:val="00B3259F"/>
    <w:rsid w:val="00B3712A"/>
    <w:rsid w:val="00B71E28"/>
    <w:rsid w:val="00B728BD"/>
    <w:rsid w:val="00B73EAD"/>
    <w:rsid w:val="00B869D5"/>
    <w:rsid w:val="00B92998"/>
    <w:rsid w:val="00B97F1C"/>
    <w:rsid w:val="00BA1159"/>
    <w:rsid w:val="00BB722F"/>
    <w:rsid w:val="00BD2AF9"/>
    <w:rsid w:val="00BD6AD1"/>
    <w:rsid w:val="00BE789E"/>
    <w:rsid w:val="00BE7B3B"/>
    <w:rsid w:val="00BF0156"/>
    <w:rsid w:val="00BF04B8"/>
    <w:rsid w:val="00BF3882"/>
    <w:rsid w:val="00BF40C3"/>
    <w:rsid w:val="00BF5604"/>
    <w:rsid w:val="00C0298E"/>
    <w:rsid w:val="00C03847"/>
    <w:rsid w:val="00C147CC"/>
    <w:rsid w:val="00C1740F"/>
    <w:rsid w:val="00C20B74"/>
    <w:rsid w:val="00C212EF"/>
    <w:rsid w:val="00C32C1E"/>
    <w:rsid w:val="00C40244"/>
    <w:rsid w:val="00C452E0"/>
    <w:rsid w:val="00C555DF"/>
    <w:rsid w:val="00C630CA"/>
    <w:rsid w:val="00C8711C"/>
    <w:rsid w:val="00CA138D"/>
    <w:rsid w:val="00CB3E16"/>
    <w:rsid w:val="00CC0FD2"/>
    <w:rsid w:val="00CC4644"/>
    <w:rsid w:val="00CD4780"/>
    <w:rsid w:val="00D02BDE"/>
    <w:rsid w:val="00D3013D"/>
    <w:rsid w:val="00D3623B"/>
    <w:rsid w:val="00D50304"/>
    <w:rsid w:val="00D71FB9"/>
    <w:rsid w:val="00D72FA2"/>
    <w:rsid w:val="00D73FFA"/>
    <w:rsid w:val="00D901A1"/>
    <w:rsid w:val="00DA43C7"/>
    <w:rsid w:val="00DB3894"/>
    <w:rsid w:val="00DB55FF"/>
    <w:rsid w:val="00DC5B3A"/>
    <w:rsid w:val="00DC6A9C"/>
    <w:rsid w:val="00DE41FB"/>
    <w:rsid w:val="00DF5B30"/>
    <w:rsid w:val="00DF658D"/>
    <w:rsid w:val="00DF6CF9"/>
    <w:rsid w:val="00E06082"/>
    <w:rsid w:val="00E06C8E"/>
    <w:rsid w:val="00E06E33"/>
    <w:rsid w:val="00E1591E"/>
    <w:rsid w:val="00E22248"/>
    <w:rsid w:val="00E23566"/>
    <w:rsid w:val="00E25F98"/>
    <w:rsid w:val="00E2775F"/>
    <w:rsid w:val="00E35AAD"/>
    <w:rsid w:val="00E36B54"/>
    <w:rsid w:val="00E444A1"/>
    <w:rsid w:val="00E44E01"/>
    <w:rsid w:val="00E4525A"/>
    <w:rsid w:val="00E46E75"/>
    <w:rsid w:val="00E63164"/>
    <w:rsid w:val="00E72BCE"/>
    <w:rsid w:val="00E73C40"/>
    <w:rsid w:val="00E73FA8"/>
    <w:rsid w:val="00E779B5"/>
    <w:rsid w:val="00EA7B1B"/>
    <w:rsid w:val="00EB3A50"/>
    <w:rsid w:val="00EC2DCC"/>
    <w:rsid w:val="00EE3037"/>
    <w:rsid w:val="00EF7962"/>
    <w:rsid w:val="00F02405"/>
    <w:rsid w:val="00F06460"/>
    <w:rsid w:val="00F22B65"/>
    <w:rsid w:val="00F30C22"/>
    <w:rsid w:val="00F411F8"/>
    <w:rsid w:val="00F57337"/>
    <w:rsid w:val="00F62580"/>
    <w:rsid w:val="00F64351"/>
    <w:rsid w:val="00F81897"/>
    <w:rsid w:val="00FB4B43"/>
    <w:rsid w:val="00FB6FD0"/>
    <w:rsid w:val="00FE0085"/>
    <w:rsid w:val="00FE1549"/>
    <w:rsid w:val="00FE3A0F"/>
    <w:rsid w:val="00FE4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EDE7B2"/>
  <w15:chartTrackingRefBased/>
  <w15:docId w15:val="{991BFE01-4E4F-4C71-A746-2B74A6BA2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link w:val="1Char"/>
    <w:uiPriority w:val="9"/>
    <w:qFormat/>
    <w:rsid w:val="00A33312"/>
    <w:pPr>
      <w:widowControl/>
      <w:wordWrap/>
      <w:autoSpaceDE/>
      <w:autoSpaceDN/>
      <w:spacing w:before="100" w:beforeAutospacing="1" w:after="100" w:afterAutospacing="1" w:line="240" w:lineRule="auto"/>
      <w:jc w:val="left"/>
      <w:outlineLvl w:val="0"/>
    </w:pPr>
    <w:rPr>
      <w:rFonts w:ascii="굴림" w:eastAsia="굴림" w:hAnsi="굴림" w:cs="굴림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A33312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F7C6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4586"/>
    <w:pPr>
      <w:ind w:leftChars="400" w:left="800"/>
    </w:pPr>
  </w:style>
  <w:style w:type="character" w:customStyle="1" w:styleId="1Char">
    <w:name w:val="제목 1 Char"/>
    <w:basedOn w:val="a0"/>
    <w:link w:val="1"/>
    <w:uiPriority w:val="9"/>
    <w:rsid w:val="00A33312"/>
    <w:rPr>
      <w:rFonts w:ascii="굴림" w:eastAsia="굴림" w:hAnsi="굴림" w:cs="굴림"/>
      <w:b/>
      <w:bCs/>
      <w:kern w:val="36"/>
      <w:sz w:val="48"/>
      <w:szCs w:val="48"/>
    </w:rPr>
  </w:style>
  <w:style w:type="character" w:customStyle="1" w:styleId="3Char">
    <w:name w:val="제목 3 Char"/>
    <w:basedOn w:val="a0"/>
    <w:link w:val="3"/>
    <w:uiPriority w:val="9"/>
    <w:semiHidden/>
    <w:rsid w:val="00A33312"/>
    <w:rPr>
      <w:rFonts w:asciiTheme="majorHAnsi" w:eastAsiaTheme="majorEastAsia" w:hAnsiTheme="majorHAnsi" w:cstheme="majorBidi"/>
    </w:rPr>
  </w:style>
  <w:style w:type="character" w:customStyle="1" w:styleId="al-author-name-more">
    <w:name w:val="al-author-name-more"/>
    <w:basedOn w:val="a0"/>
    <w:rsid w:val="00A40052"/>
  </w:style>
  <w:style w:type="character" w:styleId="a4">
    <w:name w:val="Hyperlink"/>
    <w:basedOn w:val="a0"/>
    <w:uiPriority w:val="99"/>
    <w:unhideWhenUsed/>
    <w:rsid w:val="00A40052"/>
    <w:rPr>
      <w:color w:val="0000FF"/>
      <w:u w:val="single"/>
    </w:rPr>
  </w:style>
  <w:style w:type="character" w:customStyle="1" w:styleId="delimiter">
    <w:name w:val="delimiter"/>
    <w:basedOn w:val="a0"/>
    <w:rsid w:val="00A40052"/>
  </w:style>
  <w:style w:type="character" w:styleId="a5">
    <w:name w:val="Emphasis"/>
    <w:basedOn w:val="a0"/>
    <w:uiPriority w:val="20"/>
    <w:qFormat/>
    <w:rsid w:val="00A40052"/>
    <w:rPr>
      <w:i/>
      <w:iCs/>
    </w:rPr>
  </w:style>
  <w:style w:type="character" w:customStyle="1" w:styleId="5Char">
    <w:name w:val="제목 5 Char"/>
    <w:basedOn w:val="a0"/>
    <w:link w:val="5"/>
    <w:uiPriority w:val="9"/>
    <w:semiHidden/>
    <w:rsid w:val="002F7C64"/>
    <w:rPr>
      <w:rFonts w:asciiTheme="majorHAnsi" w:eastAsiaTheme="majorEastAsia" w:hAnsiTheme="majorHAnsi" w:cstheme="majorBidi"/>
    </w:rPr>
  </w:style>
  <w:style w:type="character" w:customStyle="1" w:styleId="docsum-authors2">
    <w:name w:val="docsum-authors2"/>
    <w:basedOn w:val="a0"/>
    <w:rsid w:val="00FB4B43"/>
  </w:style>
  <w:style w:type="character" w:customStyle="1" w:styleId="docsum-journal-citation">
    <w:name w:val="docsum-journal-citation"/>
    <w:basedOn w:val="a0"/>
    <w:rsid w:val="00FB4B43"/>
  </w:style>
  <w:style w:type="paragraph" w:styleId="a6">
    <w:name w:val="header"/>
    <w:basedOn w:val="a"/>
    <w:link w:val="Char"/>
    <w:uiPriority w:val="99"/>
    <w:unhideWhenUsed/>
    <w:rsid w:val="002B608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2B6080"/>
  </w:style>
  <w:style w:type="paragraph" w:styleId="a7">
    <w:name w:val="footer"/>
    <w:basedOn w:val="a"/>
    <w:link w:val="Char0"/>
    <w:uiPriority w:val="99"/>
    <w:unhideWhenUsed/>
    <w:rsid w:val="002B608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2B6080"/>
  </w:style>
  <w:style w:type="paragraph" w:styleId="a8">
    <w:name w:val="Balloon Text"/>
    <w:basedOn w:val="a"/>
    <w:link w:val="Char1"/>
    <w:uiPriority w:val="99"/>
    <w:semiHidden/>
    <w:unhideWhenUsed/>
    <w:rsid w:val="00374B5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374B5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8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5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7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0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613488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535237">
          <w:marLeft w:val="0"/>
          <w:marRight w:val="0"/>
          <w:marTop w:val="165"/>
          <w:marBottom w:val="1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96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571235">
                  <w:marLeft w:val="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95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0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eertechz.com/journals/journal-of-neurology-neurological-science-and-disorder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urkthoracj.org/Content/files/sayilar/196/48-50.pd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cholar.google.com/citations?user=hJcaSYgAAAAJ&amp;hl=ko&amp;oi=sr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cholar.google.com/citations?user=xmrmAbIAAAAJ&amp;hl=ko&amp;oi=sra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65166D-B759-432B-A730-57AB151AA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</Pages>
  <Words>1456</Words>
  <Characters>8300</Characters>
  <Application>Microsoft Office Word</Application>
  <DocSecurity>0</DocSecurity>
  <Lines>69</Lines>
  <Paragraphs>19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nmc</dc:creator>
  <cp:keywords/>
  <dc:description/>
  <cp:lastModifiedBy>nmc</cp:lastModifiedBy>
  <cp:revision>33</cp:revision>
  <cp:lastPrinted>2021-11-16T05:13:00Z</cp:lastPrinted>
  <dcterms:created xsi:type="dcterms:W3CDTF">2021-12-02T05:33:00Z</dcterms:created>
  <dcterms:modified xsi:type="dcterms:W3CDTF">2021-12-30T00:12:00Z</dcterms:modified>
</cp:coreProperties>
</file>